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1E8F5" w14:textId="5CE3EDD3" w:rsidR="00351FA2" w:rsidRPr="0093704F" w:rsidRDefault="00E174B2" w:rsidP="00674A85">
      <w:pPr>
        <w:spacing w:line="240" w:lineRule="auto"/>
        <w:contextualSpacing/>
        <w:jc w:val="center"/>
        <w:rPr>
          <w:rFonts w:ascii="Garamond" w:hAnsi="Garamond" w:cs="Times New Roman"/>
          <w:bCs/>
          <w:i/>
          <w:iCs/>
          <w:sz w:val="24"/>
          <w:szCs w:val="24"/>
        </w:rPr>
      </w:pPr>
      <w:r>
        <w:rPr>
          <w:rFonts w:ascii="Garamond" w:hAnsi="Garamond" w:cs="Times New Roman"/>
          <w:b/>
          <w:i/>
          <w:sz w:val="24"/>
          <w:szCs w:val="24"/>
        </w:rPr>
        <w:t>Environmental Political Theory</w:t>
      </w:r>
    </w:p>
    <w:p w14:paraId="47A41853" w14:textId="77777777" w:rsidR="00351FA2" w:rsidRPr="00553D9C" w:rsidRDefault="00351FA2" w:rsidP="00674A85">
      <w:pPr>
        <w:spacing w:line="240" w:lineRule="auto"/>
        <w:contextualSpacing/>
        <w:jc w:val="center"/>
        <w:rPr>
          <w:rFonts w:ascii="Garamond" w:hAnsi="Garamond" w:cs="Times New Roman"/>
          <w:b/>
          <w:sz w:val="24"/>
          <w:szCs w:val="24"/>
        </w:rPr>
      </w:pPr>
    </w:p>
    <w:p w14:paraId="2E910F0A" w14:textId="77777777" w:rsidR="00674A85" w:rsidRPr="00553D9C" w:rsidRDefault="00674A85" w:rsidP="00674A85">
      <w:pPr>
        <w:spacing w:line="240" w:lineRule="auto"/>
        <w:contextualSpacing/>
        <w:jc w:val="center"/>
        <w:rPr>
          <w:rFonts w:ascii="Garamond" w:hAnsi="Garamond" w:cs="Times New Roman"/>
          <w:sz w:val="24"/>
          <w:szCs w:val="24"/>
        </w:rPr>
      </w:pPr>
      <w:r w:rsidRPr="00553D9C">
        <w:rPr>
          <w:rFonts w:ascii="Garamond" w:hAnsi="Garamond" w:cs="Times New Roman"/>
          <w:sz w:val="24"/>
          <w:szCs w:val="24"/>
        </w:rPr>
        <w:t>UCLA</w:t>
      </w:r>
    </w:p>
    <w:p w14:paraId="00489947" w14:textId="77777777" w:rsidR="007C06A3" w:rsidRDefault="00674A85" w:rsidP="00674A85">
      <w:pPr>
        <w:spacing w:line="240" w:lineRule="auto"/>
        <w:contextualSpacing/>
        <w:jc w:val="center"/>
        <w:rPr>
          <w:rFonts w:ascii="Garamond" w:hAnsi="Garamond" w:cs="Times New Roman"/>
          <w:sz w:val="24"/>
          <w:szCs w:val="24"/>
        </w:rPr>
      </w:pPr>
      <w:r w:rsidRPr="00553D9C">
        <w:rPr>
          <w:rFonts w:ascii="Garamond" w:hAnsi="Garamond" w:cs="Times New Roman"/>
          <w:sz w:val="24"/>
          <w:szCs w:val="24"/>
        </w:rPr>
        <w:t>Department of Political Science</w:t>
      </w:r>
      <w:r w:rsidR="00125955">
        <w:rPr>
          <w:rFonts w:ascii="Garamond" w:hAnsi="Garamond" w:cs="Times New Roman"/>
          <w:sz w:val="24"/>
          <w:szCs w:val="24"/>
        </w:rPr>
        <w:t xml:space="preserve"> </w:t>
      </w:r>
    </w:p>
    <w:p w14:paraId="0DFACC40" w14:textId="2DEEDDD4" w:rsidR="00674A85" w:rsidRPr="00A5584C" w:rsidRDefault="007C06A3" w:rsidP="00674A85">
      <w:pPr>
        <w:spacing w:line="240" w:lineRule="auto"/>
        <w:contextualSpacing/>
        <w:jc w:val="center"/>
        <w:rPr>
          <w:rFonts w:ascii="Garamond" w:hAnsi="Garamond" w:cs="Times New Roman"/>
          <w:sz w:val="24"/>
          <w:szCs w:val="24"/>
        </w:rPr>
      </w:pPr>
      <w:r>
        <w:rPr>
          <w:rFonts w:ascii="Garamond" w:hAnsi="Garamond" w:cs="Times New Roman"/>
          <w:sz w:val="24"/>
          <w:szCs w:val="24"/>
        </w:rPr>
        <w:t xml:space="preserve">PS </w:t>
      </w:r>
      <w:r w:rsidR="00125955">
        <w:rPr>
          <w:rFonts w:ascii="Garamond" w:hAnsi="Garamond" w:cs="Times New Roman"/>
          <w:sz w:val="24"/>
          <w:szCs w:val="24"/>
        </w:rPr>
        <w:t>119</w:t>
      </w:r>
      <w:r>
        <w:rPr>
          <w:rFonts w:ascii="Garamond" w:hAnsi="Garamond" w:cs="Times New Roman"/>
          <w:sz w:val="24"/>
          <w:szCs w:val="24"/>
        </w:rPr>
        <w:t>: Special Studies in Political Theory</w:t>
      </w:r>
    </w:p>
    <w:p w14:paraId="73F47580" w14:textId="1FCB34FE" w:rsidR="005C786C" w:rsidRPr="00553D9C" w:rsidRDefault="00E174B2" w:rsidP="00674A85">
      <w:pPr>
        <w:spacing w:line="240" w:lineRule="auto"/>
        <w:contextualSpacing/>
        <w:jc w:val="center"/>
        <w:rPr>
          <w:rFonts w:ascii="Garamond" w:hAnsi="Garamond" w:cs="Times New Roman"/>
          <w:sz w:val="24"/>
          <w:szCs w:val="24"/>
        </w:rPr>
      </w:pPr>
      <w:r>
        <w:rPr>
          <w:rFonts w:ascii="Garamond" w:hAnsi="Garamond" w:cs="Times New Roman"/>
          <w:sz w:val="24"/>
          <w:szCs w:val="24"/>
        </w:rPr>
        <w:t>Spring</w:t>
      </w:r>
      <w:r w:rsidR="00553D9C" w:rsidRPr="00553D9C">
        <w:rPr>
          <w:rFonts w:ascii="Garamond" w:hAnsi="Garamond" w:cs="Times New Roman"/>
          <w:sz w:val="24"/>
          <w:szCs w:val="24"/>
        </w:rPr>
        <w:t xml:space="preserve"> 2020</w:t>
      </w:r>
      <w:r w:rsidR="00674A85" w:rsidRPr="00553D9C">
        <w:rPr>
          <w:rFonts w:ascii="Garamond" w:hAnsi="Garamond" w:cs="Times New Roman"/>
          <w:sz w:val="24"/>
          <w:szCs w:val="24"/>
        </w:rPr>
        <w:t xml:space="preserve"> </w:t>
      </w:r>
    </w:p>
    <w:p w14:paraId="19282F35" w14:textId="77777777" w:rsidR="00674A85" w:rsidRPr="00553D9C" w:rsidRDefault="00674A85" w:rsidP="00674A85">
      <w:pPr>
        <w:spacing w:line="240" w:lineRule="auto"/>
        <w:contextualSpacing/>
        <w:jc w:val="center"/>
        <w:rPr>
          <w:rFonts w:ascii="Garamond" w:hAnsi="Garamond" w:cs="Times New Roman"/>
          <w:b/>
          <w:sz w:val="24"/>
          <w:szCs w:val="24"/>
        </w:rPr>
      </w:pPr>
    </w:p>
    <w:p w14:paraId="35A7D15B" w14:textId="77777777" w:rsidR="00674A85" w:rsidRPr="00553D9C" w:rsidRDefault="00674A85" w:rsidP="00674A85">
      <w:pPr>
        <w:spacing w:line="240" w:lineRule="auto"/>
        <w:contextualSpacing/>
        <w:jc w:val="center"/>
        <w:rPr>
          <w:rFonts w:ascii="Garamond" w:hAnsi="Garamond" w:cs="Times New Roman"/>
          <w:b/>
          <w:i/>
          <w:sz w:val="24"/>
          <w:szCs w:val="24"/>
        </w:rPr>
      </w:pPr>
    </w:p>
    <w:p w14:paraId="02176661" w14:textId="21AD6781" w:rsidR="00674A85" w:rsidRPr="00553D9C" w:rsidRDefault="00674A85" w:rsidP="00674A85">
      <w:pPr>
        <w:tabs>
          <w:tab w:val="right" w:pos="9360"/>
        </w:tabs>
        <w:spacing w:line="240" w:lineRule="auto"/>
        <w:contextualSpacing/>
        <w:rPr>
          <w:rFonts w:ascii="Garamond" w:hAnsi="Garamond" w:cs="Times New Roman"/>
          <w:sz w:val="24"/>
          <w:szCs w:val="24"/>
        </w:rPr>
      </w:pPr>
      <w:r w:rsidRPr="00553D9C">
        <w:rPr>
          <w:rFonts w:ascii="Garamond" w:hAnsi="Garamond" w:cs="Times New Roman"/>
          <w:sz w:val="24"/>
          <w:szCs w:val="24"/>
        </w:rPr>
        <w:t xml:space="preserve">Instructor: </w:t>
      </w:r>
      <w:r w:rsidR="00EA2C65" w:rsidRPr="00553D9C">
        <w:rPr>
          <w:rFonts w:ascii="Garamond" w:hAnsi="Garamond" w:cs="Times New Roman"/>
          <w:sz w:val="24"/>
          <w:szCs w:val="24"/>
        </w:rPr>
        <w:t xml:space="preserve">Dr. </w:t>
      </w:r>
      <w:r w:rsidRPr="00553D9C">
        <w:rPr>
          <w:rFonts w:ascii="Garamond" w:hAnsi="Garamond" w:cs="Times New Roman"/>
          <w:sz w:val="24"/>
          <w:szCs w:val="24"/>
        </w:rPr>
        <w:t>Kye Barker</w:t>
      </w:r>
      <w:r w:rsidRPr="00553D9C">
        <w:rPr>
          <w:rFonts w:ascii="Garamond" w:hAnsi="Garamond" w:cs="Times New Roman"/>
          <w:sz w:val="24"/>
          <w:szCs w:val="24"/>
        </w:rPr>
        <w:tab/>
        <w:t xml:space="preserve">kyebarker@ucla.edu </w:t>
      </w:r>
    </w:p>
    <w:p w14:paraId="56BF544E" w14:textId="2B6EBCDE" w:rsidR="00674A85" w:rsidRPr="00553D9C" w:rsidRDefault="00674A85" w:rsidP="00674A85">
      <w:pPr>
        <w:tabs>
          <w:tab w:val="right" w:pos="9360"/>
        </w:tabs>
        <w:spacing w:line="240" w:lineRule="auto"/>
        <w:contextualSpacing/>
        <w:rPr>
          <w:rFonts w:ascii="Garamond" w:hAnsi="Garamond" w:cs="Times New Roman"/>
          <w:sz w:val="24"/>
          <w:szCs w:val="24"/>
        </w:rPr>
      </w:pPr>
      <w:r w:rsidRPr="00553D9C">
        <w:rPr>
          <w:rFonts w:ascii="Garamond" w:hAnsi="Garamond" w:cs="Times New Roman"/>
          <w:sz w:val="24"/>
          <w:szCs w:val="24"/>
        </w:rPr>
        <w:t>Classroom:</w:t>
      </w:r>
      <w:r w:rsidR="00E174B2">
        <w:rPr>
          <w:rFonts w:ascii="Garamond" w:hAnsi="Garamond" w:cs="Times New Roman"/>
          <w:sz w:val="24"/>
          <w:szCs w:val="24"/>
        </w:rPr>
        <w:t xml:space="preserve"> </w:t>
      </w:r>
      <w:r w:rsidR="00D74F18">
        <w:rPr>
          <w:rFonts w:ascii="Garamond" w:hAnsi="Garamond" w:cs="Times New Roman"/>
          <w:sz w:val="24"/>
          <w:szCs w:val="24"/>
        </w:rPr>
        <w:t>Zoom</w:t>
      </w:r>
      <w:r w:rsidRPr="00553D9C">
        <w:rPr>
          <w:rFonts w:ascii="Garamond" w:hAnsi="Garamond" w:cs="Times New Roman"/>
          <w:sz w:val="24"/>
          <w:szCs w:val="24"/>
        </w:rPr>
        <w:tab/>
        <w:t xml:space="preserve">Office: </w:t>
      </w:r>
      <w:r w:rsidR="00D74F18">
        <w:rPr>
          <w:rFonts w:ascii="Garamond" w:hAnsi="Garamond" w:cs="Times New Roman"/>
          <w:sz w:val="24"/>
          <w:szCs w:val="24"/>
        </w:rPr>
        <w:t>Zoom</w:t>
      </w:r>
    </w:p>
    <w:p w14:paraId="7E12F979" w14:textId="0EF2E1F1" w:rsidR="00DF4D76" w:rsidRPr="00553D9C" w:rsidRDefault="00674A85" w:rsidP="00DF4D76">
      <w:pPr>
        <w:tabs>
          <w:tab w:val="right" w:pos="9360"/>
        </w:tabs>
        <w:spacing w:line="240" w:lineRule="auto"/>
        <w:contextualSpacing/>
        <w:rPr>
          <w:rFonts w:ascii="Garamond" w:hAnsi="Garamond" w:cs="Times New Roman"/>
          <w:sz w:val="24"/>
          <w:szCs w:val="24"/>
        </w:rPr>
      </w:pPr>
      <w:r w:rsidRPr="00553D9C">
        <w:rPr>
          <w:rFonts w:ascii="Garamond" w:hAnsi="Garamond" w:cs="Times New Roman"/>
          <w:sz w:val="24"/>
          <w:szCs w:val="24"/>
        </w:rPr>
        <w:t>Class time:</w:t>
      </w:r>
      <w:r w:rsidR="00553D9C" w:rsidRPr="00553D9C">
        <w:rPr>
          <w:rFonts w:ascii="Garamond" w:hAnsi="Garamond" w:cs="Times New Roman"/>
          <w:sz w:val="24"/>
          <w:szCs w:val="24"/>
        </w:rPr>
        <w:t xml:space="preserve"> </w:t>
      </w:r>
      <w:r w:rsidR="0011307F">
        <w:rPr>
          <w:rFonts w:ascii="Garamond" w:hAnsi="Garamond" w:cs="Times New Roman"/>
          <w:sz w:val="24"/>
          <w:szCs w:val="24"/>
        </w:rPr>
        <w:t>M</w:t>
      </w:r>
      <w:r w:rsidR="00A54409">
        <w:rPr>
          <w:rFonts w:ascii="Garamond" w:hAnsi="Garamond" w:cs="Times New Roman"/>
          <w:sz w:val="24"/>
          <w:szCs w:val="24"/>
        </w:rPr>
        <w:t>W</w:t>
      </w:r>
      <w:r w:rsidR="00A855B4">
        <w:rPr>
          <w:rFonts w:ascii="Garamond" w:hAnsi="Garamond" w:cs="Times New Roman"/>
          <w:sz w:val="24"/>
          <w:szCs w:val="24"/>
        </w:rPr>
        <w:t>,</w:t>
      </w:r>
      <w:r w:rsidR="0011307F">
        <w:rPr>
          <w:rFonts w:ascii="Garamond" w:hAnsi="Garamond" w:cs="Times New Roman"/>
          <w:sz w:val="24"/>
          <w:szCs w:val="24"/>
        </w:rPr>
        <w:t xml:space="preserve"> 5-6:15pm</w:t>
      </w:r>
      <w:r w:rsidR="00D74F18">
        <w:rPr>
          <w:rFonts w:ascii="Garamond" w:hAnsi="Garamond" w:cs="Times New Roman"/>
          <w:sz w:val="24"/>
          <w:szCs w:val="24"/>
        </w:rPr>
        <w:t xml:space="preserve"> (also saved to cloud)</w:t>
      </w:r>
      <w:r w:rsidRPr="00553D9C">
        <w:rPr>
          <w:rFonts w:ascii="Garamond" w:hAnsi="Garamond" w:cs="Times New Roman"/>
          <w:sz w:val="24"/>
          <w:szCs w:val="24"/>
        </w:rPr>
        <w:tab/>
        <w:t xml:space="preserve">Office Hours: </w:t>
      </w:r>
      <w:r w:rsidR="00D74F18">
        <w:rPr>
          <w:rFonts w:ascii="Garamond" w:hAnsi="Garamond" w:cs="Times New Roman"/>
          <w:sz w:val="24"/>
          <w:szCs w:val="24"/>
        </w:rPr>
        <w:t>F</w:t>
      </w:r>
      <w:r w:rsidR="00A855B4">
        <w:rPr>
          <w:rFonts w:ascii="Garamond" w:hAnsi="Garamond" w:cs="Times New Roman"/>
          <w:sz w:val="24"/>
          <w:szCs w:val="24"/>
        </w:rPr>
        <w:t>,</w:t>
      </w:r>
      <w:r w:rsidR="00D74F18">
        <w:rPr>
          <w:rFonts w:ascii="Garamond" w:hAnsi="Garamond" w:cs="Times New Roman"/>
          <w:sz w:val="24"/>
          <w:szCs w:val="24"/>
        </w:rPr>
        <w:t xml:space="preserve"> noon-2pm</w:t>
      </w:r>
    </w:p>
    <w:p w14:paraId="6060EF81" w14:textId="01D110FE" w:rsidR="00DF4D76" w:rsidRPr="00553D9C" w:rsidRDefault="00DF4D76" w:rsidP="00DF4D76">
      <w:pPr>
        <w:tabs>
          <w:tab w:val="right" w:pos="9360"/>
        </w:tabs>
        <w:spacing w:line="240" w:lineRule="auto"/>
        <w:contextualSpacing/>
        <w:rPr>
          <w:rFonts w:ascii="Garamond" w:hAnsi="Garamond" w:cs="Times New Roman"/>
          <w:sz w:val="24"/>
          <w:szCs w:val="24"/>
        </w:rPr>
      </w:pPr>
    </w:p>
    <w:p w14:paraId="4C858DAE" w14:textId="03175FEA" w:rsidR="00DF4D76" w:rsidRPr="00553D9C" w:rsidRDefault="00DF4D76" w:rsidP="00B8194F">
      <w:pPr>
        <w:pBdr>
          <w:bottom w:val="single" w:sz="4" w:space="1" w:color="auto"/>
        </w:pBdr>
        <w:tabs>
          <w:tab w:val="right" w:pos="9360"/>
        </w:tabs>
        <w:spacing w:line="240" w:lineRule="auto"/>
        <w:contextualSpacing/>
        <w:rPr>
          <w:rFonts w:ascii="Garamond" w:hAnsi="Garamond" w:cs="Times New Roman"/>
          <w:b/>
          <w:bCs/>
          <w:sz w:val="24"/>
          <w:szCs w:val="24"/>
        </w:rPr>
      </w:pPr>
      <w:r w:rsidRPr="00553D9C">
        <w:rPr>
          <w:rFonts w:ascii="Garamond" w:hAnsi="Garamond" w:cs="Times New Roman"/>
          <w:b/>
          <w:bCs/>
          <w:sz w:val="24"/>
          <w:szCs w:val="24"/>
        </w:rPr>
        <w:t>Course Description</w:t>
      </w:r>
    </w:p>
    <w:p w14:paraId="7E669F1F" w14:textId="58E7574D" w:rsidR="00BD7D86" w:rsidRDefault="009D5299" w:rsidP="00CA12D4">
      <w:pPr>
        <w:tabs>
          <w:tab w:val="right" w:pos="9360"/>
        </w:tabs>
        <w:spacing w:line="240" w:lineRule="auto"/>
        <w:contextualSpacing/>
        <w:rPr>
          <w:rFonts w:ascii="Garamond" w:hAnsi="Garamond" w:cs="Times New Roman"/>
          <w:sz w:val="24"/>
          <w:szCs w:val="24"/>
        </w:rPr>
      </w:pPr>
      <w:r>
        <w:rPr>
          <w:rFonts w:ascii="Garamond" w:hAnsi="Garamond" w:cs="Times New Roman"/>
          <w:sz w:val="24"/>
          <w:szCs w:val="24"/>
        </w:rPr>
        <w:t xml:space="preserve">What is the political significance of nature? </w:t>
      </w:r>
      <w:r w:rsidR="00D71FD8">
        <w:rPr>
          <w:rFonts w:ascii="Garamond" w:hAnsi="Garamond"/>
          <w:sz w:val="24"/>
          <w:szCs w:val="24"/>
        </w:rPr>
        <w:t>In this class we shall engage this question through a c</w:t>
      </w:r>
      <w:r w:rsidR="00D71FD8" w:rsidRPr="00CA12D4">
        <w:rPr>
          <w:rFonts w:ascii="Garamond" w:hAnsi="Garamond"/>
          <w:sz w:val="24"/>
          <w:szCs w:val="24"/>
        </w:rPr>
        <w:t>ritical analysis of readings in classic and contemporary environmental political thought with special emphasis on the political relationship between humans and nature.</w:t>
      </w:r>
      <w:r w:rsidR="00D71FD8">
        <w:rPr>
          <w:rFonts w:ascii="Garamond" w:hAnsi="Garamond"/>
          <w:sz w:val="24"/>
          <w:szCs w:val="24"/>
        </w:rPr>
        <w:t xml:space="preserve"> </w:t>
      </w:r>
      <w:r>
        <w:rPr>
          <w:rFonts w:ascii="Garamond" w:hAnsi="Garamond" w:cs="Times New Roman"/>
          <w:sz w:val="24"/>
          <w:szCs w:val="24"/>
        </w:rPr>
        <w:t xml:space="preserve">We turn to this question at a moment of unprecedented climate crisis. </w:t>
      </w:r>
      <w:r w:rsidR="001C1C07">
        <w:rPr>
          <w:rFonts w:ascii="Garamond" w:hAnsi="Garamond" w:cs="Times New Roman"/>
          <w:sz w:val="24"/>
          <w:szCs w:val="24"/>
        </w:rPr>
        <w:t xml:space="preserve">Coinciding with </w:t>
      </w:r>
      <w:r w:rsidR="00936046">
        <w:rPr>
          <w:rFonts w:ascii="Garamond" w:hAnsi="Garamond" w:cs="Times New Roman"/>
          <w:sz w:val="24"/>
          <w:szCs w:val="24"/>
        </w:rPr>
        <w:t>this crisis</w:t>
      </w:r>
      <w:r>
        <w:rPr>
          <w:rFonts w:ascii="Garamond" w:hAnsi="Garamond" w:cs="Times New Roman"/>
          <w:sz w:val="24"/>
          <w:szCs w:val="24"/>
        </w:rPr>
        <w:t xml:space="preserve">, scholars </w:t>
      </w:r>
      <w:r w:rsidR="00936046">
        <w:rPr>
          <w:rFonts w:ascii="Garamond" w:hAnsi="Garamond" w:cs="Times New Roman"/>
          <w:sz w:val="24"/>
          <w:szCs w:val="24"/>
        </w:rPr>
        <w:t xml:space="preserve">have proposed to </w:t>
      </w:r>
      <w:r w:rsidR="001C1C07">
        <w:rPr>
          <w:rFonts w:ascii="Garamond" w:hAnsi="Garamond" w:cs="Times New Roman"/>
          <w:sz w:val="24"/>
          <w:szCs w:val="24"/>
        </w:rPr>
        <w:t>call</w:t>
      </w:r>
      <w:r w:rsidR="00936046">
        <w:rPr>
          <w:rFonts w:ascii="Garamond" w:hAnsi="Garamond" w:cs="Times New Roman"/>
          <w:sz w:val="24"/>
          <w:szCs w:val="24"/>
        </w:rPr>
        <w:t xml:space="preserve"> this time the Anthropocene, which would designate a</w:t>
      </w:r>
      <w:r w:rsidR="00D71FD8">
        <w:rPr>
          <w:rFonts w:ascii="Garamond" w:hAnsi="Garamond" w:cs="Times New Roman"/>
          <w:sz w:val="24"/>
          <w:szCs w:val="24"/>
        </w:rPr>
        <w:t xml:space="preserve"> </w:t>
      </w:r>
      <w:r w:rsidR="001C1C07">
        <w:rPr>
          <w:rFonts w:ascii="Garamond" w:hAnsi="Garamond" w:cs="Times New Roman"/>
          <w:sz w:val="24"/>
          <w:szCs w:val="24"/>
        </w:rPr>
        <w:t xml:space="preserve">new </w:t>
      </w:r>
      <w:r w:rsidR="00D71FD8">
        <w:rPr>
          <w:rFonts w:ascii="Garamond" w:hAnsi="Garamond" w:cs="Times New Roman"/>
          <w:sz w:val="24"/>
          <w:szCs w:val="24"/>
        </w:rPr>
        <w:t xml:space="preserve">geological </w:t>
      </w:r>
      <w:r w:rsidR="00936046">
        <w:rPr>
          <w:rFonts w:ascii="Garamond" w:hAnsi="Garamond" w:cs="Times New Roman"/>
          <w:sz w:val="24"/>
          <w:szCs w:val="24"/>
        </w:rPr>
        <w:t>epoch</w:t>
      </w:r>
      <w:r>
        <w:rPr>
          <w:rFonts w:ascii="Garamond" w:hAnsi="Garamond" w:cs="Times New Roman"/>
          <w:sz w:val="24"/>
          <w:szCs w:val="24"/>
        </w:rPr>
        <w:t xml:space="preserve"> in which human beings have fundamentally altered the conditions of natural life on earth. In this class we seek to understand what this means, and what the history of political thought can teach us in this moment. </w:t>
      </w:r>
      <w:r w:rsidR="00BD7D86">
        <w:rPr>
          <w:rFonts w:ascii="Garamond" w:hAnsi="Garamond" w:cs="Times New Roman"/>
          <w:sz w:val="24"/>
          <w:szCs w:val="24"/>
        </w:rPr>
        <w:t xml:space="preserve">By no means will the </w:t>
      </w:r>
      <w:r w:rsidR="001C1C07">
        <w:rPr>
          <w:rFonts w:ascii="Garamond" w:hAnsi="Garamond" w:cs="Times New Roman"/>
          <w:sz w:val="24"/>
          <w:szCs w:val="24"/>
        </w:rPr>
        <w:t>course readings</w:t>
      </w:r>
      <w:r w:rsidR="00BD7D86">
        <w:rPr>
          <w:rFonts w:ascii="Garamond" w:hAnsi="Garamond" w:cs="Times New Roman"/>
          <w:sz w:val="24"/>
          <w:szCs w:val="24"/>
        </w:rPr>
        <w:t xml:space="preserve"> be comprehensive of environmental political theory</w:t>
      </w:r>
      <w:r w:rsidR="00936046">
        <w:rPr>
          <w:rFonts w:ascii="Garamond" w:hAnsi="Garamond" w:cs="Times New Roman"/>
          <w:sz w:val="24"/>
          <w:szCs w:val="24"/>
        </w:rPr>
        <w:t xml:space="preserve"> – or even environmental political theory by American writers, who provide most of the </w:t>
      </w:r>
      <w:r w:rsidR="001C1C07">
        <w:rPr>
          <w:rFonts w:ascii="Garamond" w:hAnsi="Garamond" w:cs="Times New Roman"/>
          <w:sz w:val="24"/>
          <w:szCs w:val="24"/>
        </w:rPr>
        <w:t>selected texts</w:t>
      </w:r>
      <w:r w:rsidR="00936046">
        <w:rPr>
          <w:rFonts w:ascii="Garamond" w:hAnsi="Garamond" w:cs="Times New Roman"/>
          <w:sz w:val="24"/>
          <w:szCs w:val="24"/>
        </w:rPr>
        <w:t>.</w:t>
      </w:r>
      <w:r w:rsidR="00BD7D86">
        <w:rPr>
          <w:rFonts w:ascii="Garamond" w:hAnsi="Garamond" w:cs="Times New Roman"/>
          <w:sz w:val="24"/>
          <w:szCs w:val="24"/>
        </w:rPr>
        <w:t xml:space="preserve"> </w:t>
      </w:r>
      <w:r w:rsidR="00936046">
        <w:rPr>
          <w:rFonts w:ascii="Garamond" w:hAnsi="Garamond" w:cs="Times New Roman"/>
          <w:sz w:val="24"/>
          <w:szCs w:val="24"/>
        </w:rPr>
        <w:t>Rather, the readings have been selected with the intent</w:t>
      </w:r>
      <w:r w:rsidR="00BD7D86">
        <w:rPr>
          <w:rFonts w:ascii="Garamond" w:hAnsi="Garamond" w:cs="Times New Roman"/>
          <w:sz w:val="24"/>
          <w:szCs w:val="24"/>
        </w:rPr>
        <w:t xml:space="preserve"> to open our thinking to the deeply entangled relationship between human politics and the natural world.</w:t>
      </w:r>
    </w:p>
    <w:p w14:paraId="3E0CFE36" w14:textId="77777777" w:rsidR="004260F2" w:rsidRPr="004260F2" w:rsidRDefault="004260F2" w:rsidP="00CA12D4">
      <w:pPr>
        <w:tabs>
          <w:tab w:val="right" w:pos="9360"/>
        </w:tabs>
        <w:spacing w:line="240" w:lineRule="auto"/>
        <w:contextualSpacing/>
        <w:rPr>
          <w:rFonts w:ascii="Garamond" w:hAnsi="Garamond" w:cs="Times New Roman"/>
          <w:sz w:val="24"/>
          <w:szCs w:val="24"/>
        </w:rPr>
      </w:pPr>
    </w:p>
    <w:p w14:paraId="2BDFDA42" w14:textId="13814446" w:rsidR="00D71FD8" w:rsidRPr="004260F2" w:rsidRDefault="00D71FD8" w:rsidP="00DF4D76">
      <w:pPr>
        <w:tabs>
          <w:tab w:val="right" w:pos="9360"/>
        </w:tabs>
        <w:spacing w:line="240" w:lineRule="auto"/>
        <w:rPr>
          <w:rFonts w:ascii="Garamond" w:hAnsi="Garamond"/>
          <w:sz w:val="24"/>
          <w:szCs w:val="24"/>
        </w:rPr>
      </w:pPr>
      <w:r>
        <w:rPr>
          <w:rFonts w:ascii="Garamond" w:hAnsi="Garamond"/>
          <w:sz w:val="24"/>
          <w:szCs w:val="24"/>
        </w:rPr>
        <w:t>The course is organized into three parts. In the first part we read classic texts of environmental political thought from the nineteenth century, and texts which have responded to their legacy. Here we ask what the concept of ‘wilderness’ may teach us today, or whether it has lost its value. In the next part, we turn to texts of political ecology which seek to re</w:t>
      </w:r>
      <w:r w:rsidR="001C1C07">
        <w:rPr>
          <w:rFonts w:ascii="Garamond" w:hAnsi="Garamond"/>
          <w:sz w:val="24"/>
          <w:szCs w:val="24"/>
        </w:rPr>
        <w:t>-en</w:t>
      </w:r>
      <w:r>
        <w:rPr>
          <w:rFonts w:ascii="Garamond" w:hAnsi="Garamond"/>
          <w:sz w:val="24"/>
          <w:szCs w:val="24"/>
        </w:rPr>
        <w:t>vision human beings as ordinary co-participants in the natur</w:t>
      </w:r>
      <w:r w:rsidR="001C1C07">
        <w:rPr>
          <w:rFonts w:ascii="Garamond" w:hAnsi="Garamond"/>
          <w:sz w:val="24"/>
          <w:szCs w:val="24"/>
        </w:rPr>
        <w:t>a</w:t>
      </w:r>
      <w:r>
        <w:rPr>
          <w:rFonts w:ascii="Garamond" w:hAnsi="Garamond"/>
          <w:sz w:val="24"/>
          <w:szCs w:val="24"/>
        </w:rPr>
        <w:t xml:space="preserve">l world. Again, we will also consider critiques of this approach to understanding the relationship between humans and nature. </w:t>
      </w:r>
      <w:r w:rsidR="00936046">
        <w:rPr>
          <w:rFonts w:ascii="Garamond" w:hAnsi="Garamond"/>
          <w:sz w:val="24"/>
          <w:szCs w:val="24"/>
        </w:rPr>
        <w:t>We</w:t>
      </w:r>
      <w:r w:rsidR="00BD7D86">
        <w:rPr>
          <w:rFonts w:ascii="Garamond" w:hAnsi="Garamond"/>
          <w:sz w:val="24"/>
          <w:szCs w:val="24"/>
        </w:rPr>
        <w:t xml:space="preserve"> conclude with a sampling of texts which offer ways of understanding this new moment of climate crisis, and the shape of politics in this </w:t>
      </w:r>
      <w:r w:rsidR="001C1C07">
        <w:rPr>
          <w:rFonts w:ascii="Garamond" w:hAnsi="Garamond"/>
          <w:sz w:val="24"/>
          <w:szCs w:val="24"/>
        </w:rPr>
        <w:t xml:space="preserve">historical </w:t>
      </w:r>
      <w:r w:rsidR="00BD7D86">
        <w:rPr>
          <w:rFonts w:ascii="Garamond" w:hAnsi="Garamond"/>
          <w:sz w:val="24"/>
          <w:szCs w:val="24"/>
        </w:rPr>
        <w:t xml:space="preserve">moment. The question which emerges here, which is in the background of the entire course, is </w:t>
      </w:r>
      <w:r w:rsidR="001C1C07">
        <w:rPr>
          <w:rFonts w:ascii="Garamond" w:hAnsi="Garamond"/>
          <w:sz w:val="24"/>
          <w:szCs w:val="24"/>
        </w:rPr>
        <w:t>whether we might find</w:t>
      </w:r>
      <w:r w:rsidR="00BD7D86">
        <w:rPr>
          <w:rFonts w:ascii="Garamond" w:hAnsi="Garamond"/>
          <w:sz w:val="24"/>
          <w:szCs w:val="24"/>
        </w:rPr>
        <w:t xml:space="preserve"> a democratic and just response to the </w:t>
      </w:r>
      <w:r w:rsidR="001C1C07">
        <w:rPr>
          <w:rFonts w:ascii="Garamond" w:hAnsi="Garamond"/>
          <w:sz w:val="24"/>
          <w:szCs w:val="24"/>
        </w:rPr>
        <w:t>challenges of the climate crisis.</w:t>
      </w:r>
    </w:p>
    <w:p w14:paraId="07ACD821" w14:textId="32C74E27" w:rsidR="00DF4D76" w:rsidRPr="00553D9C" w:rsidRDefault="00DF4D76" w:rsidP="00B8194F">
      <w:pPr>
        <w:pBdr>
          <w:bottom w:val="single" w:sz="4" w:space="1" w:color="auto"/>
        </w:pBdr>
        <w:tabs>
          <w:tab w:val="right" w:pos="9360"/>
        </w:tabs>
        <w:spacing w:line="240" w:lineRule="auto"/>
        <w:contextualSpacing/>
        <w:rPr>
          <w:rFonts w:ascii="Garamond" w:hAnsi="Garamond" w:cs="Times New Roman"/>
          <w:b/>
          <w:bCs/>
          <w:sz w:val="24"/>
          <w:szCs w:val="24"/>
        </w:rPr>
      </w:pPr>
      <w:r w:rsidRPr="00553D9C">
        <w:rPr>
          <w:rFonts w:ascii="Garamond" w:hAnsi="Garamond" w:cs="Times New Roman"/>
          <w:b/>
          <w:bCs/>
          <w:sz w:val="24"/>
          <w:szCs w:val="24"/>
        </w:rPr>
        <w:t>Required Texts</w:t>
      </w:r>
    </w:p>
    <w:p w14:paraId="230E0637" w14:textId="15CAFBA7" w:rsidR="00DF4D76" w:rsidRDefault="007C6D17" w:rsidP="00DF4D76">
      <w:pPr>
        <w:tabs>
          <w:tab w:val="right" w:pos="9360"/>
        </w:tabs>
        <w:spacing w:line="240" w:lineRule="auto"/>
        <w:contextualSpacing/>
        <w:rPr>
          <w:rFonts w:ascii="Garamond" w:hAnsi="Garamond" w:cs="Times New Roman"/>
          <w:i/>
          <w:iCs/>
          <w:sz w:val="24"/>
          <w:szCs w:val="24"/>
        </w:rPr>
      </w:pPr>
      <w:r>
        <w:rPr>
          <w:rFonts w:ascii="Garamond" w:hAnsi="Garamond" w:cs="Times New Roman"/>
          <w:i/>
          <w:iCs/>
          <w:sz w:val="24"/>
          <w:szCs w:val="24"/>
        </w:rPr>
        <w:t>Most of the texts for this class will be made available as PDFs on the course website. The other two</w:t>
      </w:r>
      <w:r w:rsidR="008D2107" w:rsidRPr="00553D9C">
        <w:rPr>
          <w:rFonts w:ascii="Garamond" w:hAnsi="Garamond" w:cs="Times New Roman"/>
          <w:i/>
          <w:iCs/>
          <w:sz w:val="24"/>
          <w:szCs w:val="24"/>
        </w:rPr>
        <w:t xml:space="preserve"> following texts are required for this course and are available </w:t>
      </w:r>
      <w:r w:rsidR="00744FBA">
        <w:rPr>
          <w:rFonts w:ascii="Garamond" w:hAnsi="Garamond" w:cs="Times New Roman"/>
          <w:i/>
          <w:iCs/>
          <w:sz w:val="24"/>
          <w:szCs w:val="24"/>
        </w:rPr>
        <w:t>through</w:t>
      </w:r>
      <w:bookmarkStart w:id="0" w:name="_GoBack"/>
      <w:bookmarkEnd w:id="0"/>
      <w:r w:rsidR="008D2107" w:rsidRPr="00553D9C">
        <w:rPr>
          <w:rFonts w:ascii="Garamond" w:hAnsi="Garamond" w:cs="Times New Roman"/>
          <w:i/>
          <w:iCs/>
          <w:sz w:val="24"/>
          <w:szCs w:val="24"/>
        </w:rPr>
        <w:t xml:space="preserve"> the UCLA bookstore</w:t>
      </w:r>
      <w:r w:rsidR="00186DD1" w:rsidRPr="00553D9C">
        <w:rPr>
          <w:rFonts w:ascii="Garamond" w:hAnsi="Garamond" w:cs="Times New Roman"/>
          <w:i/>
          <w:iCs/>
          <w:sz w:val="24"/>
          <w:szCs w:val="24"/>
        </w:rPr>
        <w:t>. While you are free to seek out cheaper options</w:t>
      </w:r>
      <w:r w:rsidR="006F5A02" w:rsidRPr="00553D9C">
        <w:rPr>
          <w:rFonts w:ascii="Garamond" w:hAnsi="Garamond" w:cs="Times New Roman"/>
          <w:i/>
          <w:iCs/>
          <w:sz w:val="24"/>
          <w:szCs w:val="24"/>
        </w:rPr>
        <w:t xml:space="preserve"> for purchase</w:t>
      </w:r>
      <w:r w:rsidR="00186DD1" w:rsidRPr="00553D9C">
        <w:rPr>
          <w:rFonts w:ascii="Garamond" w:hAnsi="Garamond" w:cs="Times New Roman"/>
          <w:i/>
          <w:iCs/>
          <w:sz w:val="24"/>
          <w:szCs w:val="24"/>
        </w:rPr>
        <w:t xml:space="preserve">, make sure that they are the </w:t>
      </w:r>
      <w:r w:rsidR="006F5A02" w:rsidRPr="00553D9C">
        <w:rPr>
          <w:rFonts w:ascii="Garamond" w:hAnsi="Garamond" w:cs="Times New Roman"/>
          <w:i/>
          <w:iCs/>
          <w:sz w:val="24"/>
          <w:szCs w:val="24"/>
        </w:rPr>
        <w:t xml:space="preserve">exact same </w:t>
      </w:r>
      <w:r w:rsidR="00186DD1" w:rsidRPr="00553D9C">
        <w:rPr>
          <w:rFonts w:ascii="Garamond" w:hAnsi="Garamond" w:cs="Times New Roman"/>
          <w:i/>
          <w:iCs/>
          <w:sz w:val="24"/>
          <w:szCs w:val="24"/>
        </w:rPr>
        <w:t>editions</w:t>
      </w:r>
      <w:r w:rsidR="006F5A02" w:rsidRPr="00553D9C">
        <w:rPr>
          <w:rFonts w:ascii="Garamond" w:hAnsi="Garamond" w:cs="Times New Roman"/>
          <w:i/>
          <w:iCs/>
          <w:sz w:val="24"/>
          <w:szCs w:val="24"/>
        </w:rPr>
        <w:t xml:space="preserve"> as those assigned below</w:t>
      </w:r>
      <w:r w:rsidR="008D2107" w:rsidRPr="00553D9C">
        <w:rPr>
          <w:rFonts w:ascii="Garamond" w:hAnsi="Garamond" w:cs="Times New Roman"/>
          <w:i/>
          <w:iCs/>
          <w:sz w:val="24"/>
          <w:szCs w:val="24"/>
        </w:rPr>
        <w:t>.</w:t>
      </w:r>
      <w:r w:rsidR="006F5A02" w:rsidRPr="00553D9C">
        <w:rPr>
          <w:rFonts w:ascii="Garamond" w:hAnsi="Garamond" w:cs="Times New Roman"/>
          <w:i/>
          <w:iCs/>
          <w:sz w:val="24"/>
          <w:szCs w:val="24"/>
        </w:rPr>
        <w:t xml:space="preserve"> If in doubt, use the ISBN.</w:t>
      </w:r>
    </w:p>
    <w:p w14:paraId="2E68D29A" w14:textId="319999F5" w:rsidR="007C6D17" w:rsidRDefault="007C6D17" w:rsidP="004A6EB9">
      <w:pPr>
        <w:pStyle w:val="ListParagraph"/>
        <w:numPr>
          <w:ilvl w:val="0"/>
          <w:numId w:val="25"/>
        </w:numPr>
        <w:tabs>
          <w:tab w:val="right" w:pos="9360"/>
        </w:tabs>
        <w:spacing w:line="240" w:lineRule="auto"/>
        <w:rPr>
          <w:rFonts w:ascii="Garamond" w:hAnsi="Garamond" w:cs="Times New Roman"/>
          <w:sz w:val="24"/>
          <w:szCs w:val="24"/>
        </w:rPr>
      </w:pPr>
      <w:r>
        <w:rPr>
          <w:rFonts w:ascii="Garamond" w:hAnsi="Garamond" w:cs="Times New Roman"/>
          <w:sz w:val="24"/>
          <w:szCs w:val="24"/>
        </w:rPr>
        <w:t xml:space="preserve">John Dryzek and Jonathan Pickering, </w:t>
      </w:r>
      <w:r>
        <w:rPr>
          <w:rFonts w:ascii="Garamond" w:hAnsi="Garamond" w:cs="Times New Roman"/>
          <w:i/>
          <w:iCs/>
          <w:sz w:val="24"/>
          <w:szCs w:val="24"/>
        </w:rPr>
        <w:t>The Politics of the Anthropocene</w:t>
      </w:r>
      <w:r>
        <w:rPr>
          <w:rFonts w:ascii="Garamond" w:hAnsi="Garamond" w:cs="Times New Roman"/>
          <w:sz w:val="24"/>
          <w:szCs w:val="24"/>
        </w:rPr>
        <w:t xml:space="preserve">, (Oxford University Press: 2019), ISBN: </w:t>
      </w:r>
      <w:r w:rsidRPr="007C6D17">
        <w:rPr>
          <w:rFonts w:ascii="Garamond" w:hAnsi="Garamond" w:cs="Times New Roman"/>
          <w:sz w:val="24"/>
          <w:szCs w:val="24"/>
        </w:rPr>
        <w:t>9780198809623</w:t>
      </w:r>
      <w:r>
        <w:rPr>
          <w:rFonts w:ascii="Garamond" w:hAnsi="Garamond" w:cs="Times New Roman"/>
          <w:sz w:val="24"/>
          <w:szCs w:val="24"/>
        </w:rPr>
        <w:t>.</w:t>
      </w:r>
    </w:p>
    <w:p w14:paraId="1B236134" w14:textId="5FADB4B8" w:rsidR="00E27A0B" w:rsidRPr="0093704F" w:rsidRDefault="007C6D17" w:rsidP="00E27A0B">
      <w:pPr>
        <w:pStyle w:val="ListParagraph"/>
        <w:numPr>
          <w:ilvl w:val="0"/>
          <w:numId w:val="25"/>
        </w:numPr>
        <w:tabs>
          <w:tab w:val="right" w:pos="9360"/>
        </w:tabs>
        <w:spacing w:line="240" w:lineRule="auto"/>
        <w:rPr>
          <w:rFonts w:ascii="Garamond" w:hAnsi="Garamond" w:cs="Times New Roman"/>
          <w:sz w:val="24"/>
          <w:szCs w:val="24"/>
        </w:rPr>
      </w:pPr>
      <w:r>
        <w:rPr>
          <w:rFonts w:ascii="Garamond" w:hAnsi="Garamond" w:cs="Times New Roman"/>
          <w:sz w:val="24"/>
          <w:szCs w:val="24"/>
        </w:rPr>
        <w:t xml:space="preserve">Donna J. Haraway, </w:t>
      </w:r>
      <w:proofErr w:type="gramStart"/>
      <w:r>
        <w:rPr>
          <w:rFonts w:ascii="Garamond" w:hAnsi="Garamond" w:cs="Times New Roman"/>
          <w:i/>
          <w:iCs/>
          <w:sz w:val="24"/>
          <w:szCs w:val="24"/>
        </w:rPr>
        <w:t>Staying</w:t>
      </w:r>
      <w:proofErr w:type="gramEnd"/>
      <w:r>
        <w:rPr>
          <w:rFonts w:ascii="Garamond" w:hAnsi="Garamond" w:cs="Times New Roman"/>
          <w:i/>
          <w:iCs/>
          <w:sz w:val="24"/>
          <w:szCs w:val="24"/>
        </w:rPr>
        <w:t xml:space="preserve"> with the Trouble: Making Kin in the Cthulucene</w:t>
      </w:r>
      <w:r>
        <w:rPr>
          <w:rFonts w:ascii="Garamond" w:hAnsi="Garamond" w:cs="Times New Roman"/>
          <w:sz w:val="24"/>
          <w:szCs w:val="24"/>
        </w:rPr>
        <w:t xml:space="preserve">, (Duke University Press: 2016), ISBN: </w:t>
      </w:r>
      <w:r w:rsidRPr="007C6D17">
        <w:rPr>
          <w:rFonts w:ascii="Garamond" w:hAnsi="Garamond" w:cs="Times New Roman"/>
          <w:sz w:val="24"/>
          <w:szCs w:val="24"/>
        </w:rPr>
        <w:t>978-0-8223-6224-1</w:t>
      </w:r>
      <w:r>
        <w:rPr>
          <w:rFonts w:ascii="Garamond" w:hAnsi="Garamond" w:cs="Times New Roman"/>
          <w:sz w:val="24"/>
          <w:szCs w:val="24"/>
        </w:rPr>
        <w:t>.</w:t>
      </w:r>
    </w:p>
    <w:p w14:paraId="5E8E340A" w14:textId="77777777" w:rsidR="004260F2" w:rsidRDefault="004260F2" w:rsidP="00B8194F">
      <w:pPr>
        <w:pBdr>
          <w:bottom w:val="single" w:sz="4" w:space="1" w:color="auto"/>
        </w:pBdr>
        <w:tabs>
          <w:tab w:val="right" w:pos="9360"/>
        </w:tabs>
        <w:spacing w:line="240" w:lineRule="auto"/>
        <w:contextualSpacing/>
        <w:rPr>
          <w:rFonts w:ascii="Garamond" w:hAnsi="Garamond" w:cs="Times New Roman"/>
          <w:b/>
          <w:bCs/>
          <w:sz w:val="24"/>
          <w:szCs w:val="24"/>
        </w:rPr>
      </w:pPr>
    </w:p>
    <w:p w14:paraId="18B28451" w14:textId="77777777" w:rsidR="004260F2" w:rsidRDefault="004260F2" w:rsidP="00B8194F">
      <w:pPr>
        <w:pBdr>
          <w:bottom w:val="single" w:sz="4" w:space="1" w:color="auto"/>
        </w:pBdr>
        <w:tabs>
          <w:tab w:val="right" w:pos="9360"/>
        </w:tabs>
        <w:spacing w:line="240" w:lineRule="auto"/>
        <w:contextualSpacing/>
        <w:rPr>
          <w:rFonts w:ascii="Garamond" w:hAnsi="Garamond" w:cs="Times New Roman"/>
          <w:b/>
          <w:bCs/>
          <w:sz w:val="24"/>
          <w:szCs w:val="24"/>
        </w:rPr>
      </w:pPr>
    </w:p>
    <w:p w14:paraId="5FC9A1AC" w14:textId="106F4B90" w:rsidR="0018184C" w:rsidRPr="00553D9C" w:rsidRDefault="00DF4D76" w:rsidP="00B8194F">
      <w:pPr>
        <w:pBdr>
          <w:bottom w:val="single" w:sz="4" w:space="1" w:color="auto"/>
        </w:pBdr>
        <w:tabs>
          <w:tab w:val="right" w:pos="9360"/>
        </w:tabs>
        <w:spacing w:line="240" w:lineRule="auto"/>
        <w:contextualSpacing/>
        <w:rPr>
          <w:rFonts w:ascii="Garamond" w:hAnsi="Garamond" w:cs="Times New Roman"/>
          <w:b/>
          <w:bCs/>
          <w:sz w:val="24"/>
          <w:szCs w:val="24"/>
        </w:rPr>
      </w:pPr>
      <w:r w:rsidRPr="000E278C">
        <w:rPr>
          <w:rFonts w:ascii="Garamond" w:hAnsi="Garamond" w:cs="Times New Roman"/>
          <w:b/>
          <w:bCs/>
          <w:sz w:val="24"/>
          <w:szCs w:val="24"/>
        </w:rPr>
        <w:t>Course</w:t>
      </w:r>
      <w:r w:rsidRPr="00553D9C">
        <w:rPr>
          <w:rFonts w:ascii="Garamond" w:hAnsi="Garamond" w:cs="Times New Roman"/>
          <w:b/>
          <w:bCs/>
          <w:sz w:val="24"/>
          <w:szCs w:val="24"/>
        </w:rPr>
        <w:t xml:space="preserve"> Overview and Reading Assignments</w:t>
      </w:r>
    </w:p>
    <w:p w14:paraId="2DD10E35" w14:textId="77777777" w:rsidR="0018184C" w:rsidRPr="00553D9C" w:rsidRDefault="0018184C" w:rsidP="0018184C">
      <w:pPr>
        <w:tabs>
          <w:tab w:val="right" w:pos="9360"/>
        </w:tabs>
        <w:spacing w:line="240" w:lineRule="auto"/>
        <w:contextualSpacing/>
        <w:rPr>
          <w:rFonts w:ascii="Garamond" w:hAnsi="Garamond" w:cs="Times New Roman"/>
          <w:b/>
          <w:bCs/>
          <w:sz w:val="24"/>
          <w:szCs w:val="24"/>
          <w:u w:val="single"/>
        </w:rPr>
      </w:pPr>
    </w:p>
    <w:p w14:paraId="4C51D444" w14:textId="77777777" w:rsidR="00CA12D4" w:rsidRPr="00CA12D4" w:rsidRDefault="00CA12D4" w:rsidP="00CA12D4">
      <w:pPr>
        <w:tabs>
          <w:tab w:val="right" w:pos="9360"/>
        </w:tabs>
        <w:spacing w:line="240" w:lineRule="auto"/>
        <w:rPr>
          <w:rFonts w:ascii="Garamond" w:hAnsi="Garamond"/>
          <w:b/>
          <w:bCs/>
          <w:sz w:val="24"/>
          <w:szCs w:val="24"/>
          <w:u w:val="single"/>
        </w:rPr>
      </w:pPr>
      <w:r w:rsidRPr="00CA12D4">
        <w:rPr>
          <w:rFonts w:ascii="Garamond" w:hAnsi="Garamond"/>
          <w:b/>
          <w:bCs/>
          <w:sz w:val="24"/>
          <w:szCs w:val="24"/>
          <w:u w:val="single"/>
        </w:rPr>
        <w:t>Introduction</w:t>
      </w:r>
    </w:p>
    <w:p w14:paraId="001AC6BE" w14:textId="48E1E3FC" w:rsidR="00CA12D4" w:rsidRPr="00CA12D4" w:rsidRDefault="00CA12D4" w:rsidP="00CA12D4">
      <w:pPr>
        <w:tabs>
          <w:tab w:val="right" w:pos="9360"/>
        </w:tabs>
        <w:spacing w:line="240" w:lineRule="auto"/>
        <w:rPr>
          <w:rFonts w:ascii="Garamond" w:hAnsi="Garamond"/>
          <w:b/>
          <w:bCs/>
          <w:sz w:val="24"/>
          <w:szCs w:val="24"/>
        </w:rPr>
      </w:pPr>
      <w:r w:rsidRPr="00CA12D4">
        <w:rPr>
          <w:rFonts w:ascii="Garamond" w:hAnsi="Garamond"/>
          <w:b/>
          <w:bCs/>
          <w:sz w:val="24"/>
          <w:szCs w:val="24"/>
        </w:rPr>
        <w:t xml:space="preserve">Week 1.  </w:t>
      </w:r>
      <w:r w:rsidR="00871E01">
        <w:rPr>
          <w:rFonts w:ascii="Garamond" w:hAnsi="Garamond"/>
          <w:b/>
          <w:bCs/>
          <w:sz w:val="24"/>
          <w:szCs w:val="24"/>
        </w:rPr>
        <w:t xml:space="preserve">Nature </w:t>
      </w:r>
      <w:r w:rsidRPr="00CA12D4">
        <w:rPr>
          <w:rFonts w:ascii="Garamond" w:hAnsi="Garamond"/>
          <w:b/>
          <w:bCs/>
          <w:sz w:val="24"/>
          <w:szCs w:val="24"/>
        </w:rPr>
        <w:t>After Nature</w:t>
      </w:r>
    </w:p>
    <w:p w14:paraId="01AE2D44" w14:textId="32CA92B6" w:rsidR="00BB208A" w:rsidRDefault="00CA12D4" w:rsidP="00BB208A">
      <w:pPr>
        <w:pStyle w:val="ListParagraph"/>
        <w:numPr>
          <w:ilvl w:val="0"/>
          <w:numId w:val="25"/>
        </w:numPr>
        <w:tabs>
          <w:tab w:val="right" w:pos="9360"/>
        </w:tabs>
        <w:spacing w:line="240" w:lineRule="auto"/>
        <w:rPr>
          <w:rFonts w:ascii="Garamond" w:hAnsi="Garamond"/>
          <w:sz w:val="24"/>
          <w:szCs w:val="24"/>
        </w:rPr>
      </w:pPr>
      <w:r>
        <w:rPr>
          <w:rFonts w:ascii="Garamond" w:hAnsi="Garamond"/>
          <w:sz w:val="24"/>
          <w:szCs w:val="24"/>
        </w:rPr>
        <w:t xml:space="preserve">Monday: Jedediah </w:t>
      </w:r>
      <w:r w:rsidRPr="00CA12D4">
        <w:rPr>
          <w:rFonts w:ascii="Garamond" w:hAnsi="Garamond"/>
          <w:sz w:val="24"/>
          <w:szCs w:val="24"/>
        </w:rPr>
        <w:t xml:space="preserve">Purdy, “The New Nature” </w:t>
      </w:r>
      <w:r w:rsidR="00BB208A">
        <w:rPr>
          <w:rFonts w:ascii="Garamond" w:hAnsi="Garamond"/>
          <w:sz w:val="24"/>
          <w:szCs w:val="24"/>
        </w:rPr>
        <w:t>and r</w:t>
      </w:r>
      <w:r w:rsidR="00BB208A" w:rsidRPr="00CA12D4">
        <w:rPr>
          <w:rFonts w:ascii="Garamond" w:hAnsi="Garamond"/>
          <w:sz w:val="24"/>
          <w:szCs w:val="24"/>
        </w:rPr>
        <w:t xml:space="preserve">esponses from Guldi, Grove, Paarlberg, Malm, Keith, Tsing, Mattei, Shiva, Waldau, Stanton, and Purdy in </w:t>
      </w:r>
      <w:r w:rsidR="00BB208A" w:rsidRPr="007D2416">
        <w:rPr>
          <w:rFonts w:ascii="Garamond" w:hAnsi="Garamond"/>
          <w:i/>
          <w:iCs/>
          <w:sz w:val="24"/>
          <w:szCs w:val="24"/>
        </w:rPr>
        <w:t>Boston Review</w:t>
      </w:r>
    </w:p>
    <w:p w14:paraId="5E7DCAA7" w14:textId="42F4EC67" w:rsidR="00CA12D4" w:rsidRDefault="00CA12D4" w:rsidP="00CA12D4">
      <w:pPr>
        <w:pStyle w:val="ListParagraph"/>
        <w:numPr>
          <w:ilvl w:val="0"/>
          <w:numId w:val="25"/>
        </w:numPr>
        <w:tabs>
          <w:tab w:val="right" w:pos="9360"/>
        </w:tabs>
        <w:spacing w:line="240" w:lineRule="auto"/>
        <w:rPr>
          <w:rFonts w:ascii="Garamond" w:hAnsi="Garamond"/>
          <w:sz w:val="24"/>
          <w:szCs w:val="24"/>
        </w:rPr>
      </w:pPr>
      <w:r>
        <w:rPr>
          <w:rFonts w:ascii="Garamond" w:hAnsi="Garamond"/>
          <w:sz w:val="24"/>
          <w:szCs w:val="24"/>
        </w:rPr>
        <w:t xml:space="preserve">Wednesday: </w:t>
      </w:r>
      <w:r w:rsidR="00BB208A">
        <w:rPr>
          <w:rFonts w:ascii="Garamond" w:hAnsi="Garamond"/>
          <w:sz w:val="24"/>
          <w:szCs w:val="24"/>
        </w:rPr>
        <w:t xml:space="preserve">John Locke, </w:t>
      </w:r>
      <w:r w:rsidR="00B57811">
        <w:rPr>
          <w:rFonts w:ascii="Garamond" w:hAnsi="Garamond"/>
          <w:sz w:val="24"/>
          <w:szCs w:val="24"/>
        </w:rPr>
        <w:t>Book II, Chapters I-V,</w:t>
      </w:r>
      <w:r w:rsidR="00BB208A">
        <w:rPr>
          <w:rFonts w:ascii="Garamond" w:hAnsi="Garamond"/>
          <w:sz w:val="24"/>
          <w:szCs w:val="24"/>
        </w:rPr>
        <w:t xml:space="preserve"> in </w:t>
      </w:r>
      <w:r w:rsidR="00BB208A">
        <w:rPr>
          <w:rFonts w:ascii="Garamond" w:hAnsi="Garamond"/>
          <w:i/>
          <w:iCs/>
          <w:sz w:val="24"/>
          <w:szCs w:val="24"/>
        </w:rPr>
        <w:t xml:space="preserve">Two Treatises </w:t>
      </w:r>
    </w:p>
    <w:p w14:paraId="79481A13" w14:textId="7EB83869" w:rsidR="00871E01" w:rsidRPr="00CA12D4" w:rsidRDefault="00871E01" w:rsidP="00CA12D4">
      <w:pPr>
        <w:pStyle w:val="ListParagraph"/>
        <w:numPr>
          <w:ilvl w:val="0"/>
          <w:numId w:val="25"/>
        </w:numPr>
        <w:tabs>
          <w:tab w:val="right" w:pos="9360"/>
        </w:tabs>
        <w:spacing w:line="240" w:lineRule="auto"/>
        <w:rPr>
          <w:rFonts w:ascii="Garamond" w:hAnsi="Garamond"/>
          <w:sz w:val="24"/>
          <w:szCs w:val="24"/>
        </w:rPr>
      </w:pPr>
      <w:r>
        <w:rPr>
          <w:rFonts w:ascii="Garamond" w:hAnsi="Garamond"/>
          <w:sz w:val="24"/>
          <w:szCs w:val="24"/>
        </w:rPr>
        <w:t xml:space="preserve">Recommended: Jedediah Purdy, </w:t>
      </w:r>
      <w:r>
        <w:rPr>
          <w:rFonts w:ascii="Garamond" w:hAnsi="Garamond"/>
          <w:i/>
          <w:iCs/>
          <w:sz w:val="24"/>
          <w:szCs w:val="24"/>
        </w:rPr>
        <w:t>After Nature: A Politics of the Anthropocene</w:t>
      </w:r>
      <w:r>
        <w:rPr>
          <w:rFonts w:ascii="Garamond" w:hAnsi="Garamond"/>
          <w:sz w:val="24"/>
          <w:szCs w:val="24"/>
        </w:rPr>
        <w:t xml:space="preserve"> to be read throughout quarter</w:t>
      </w:r>
    </w:p>
    <w:p w14:paraId="1AD44369" w14:textId="31D2C0CF" w:rsidR="00CA12D4" w:rsidRPr="00CA12D4" w:rsidRDefault="00CA12D4" w:rsidP="00CA12D4">
      <w:pPr>
        <w:tabs>
          <w:tab w:val="right" w:pos="9360"/>
        </w:tabs>
        <w:spacing w:line="240" w:lineRule="auto"/>
        <w:rPr>
          <w:rFonts w:ascii="Garamond" w:hAnsi="Garamond"/>
          <w:b/>
          <w:bCs/>
          <w:sz w:val="24"/>
          <w:szCs w:val="24"/>
          <w:u w:val="single"/>
        </w:rPr>
      </w:pPr>
      <w:r w:rsidRPr="00CA12D4">
        <w:rPr>
          <w:rFonts w:ascii="Garamond" w:hAnsi="Garamond"/>
          <w:b/>
          <w:bCs/>
          <w:sz w:val="24"/>
          <w:szCs w:val="24"/>
          <w:u w:val="single"/>
        </w:rPr>
        <w:t>Part 1. The Wild</w:t>
      </w:r>
      <w:r>
        <w:rPr>
          <w:rFonts w:ascii="Garamond" w:hAnsi="Garamond"/>
          <w:b/>
          <w:bCs/>
          <w:sz w:val="24"/>
          <w:szCs w:val="24"/>
          <w:u w:val="single"/>
        </w:rPr>
        <w:t>erness</w:t>
      </w:r>
      <w:r w:rsidRPr="00CA12D4">
        <w:rPr>
          <w:rFonts w:ascii="Garamond" w:hAnsi="Garamond"/>
          <w:b/>
          <w:bCs/>
          <w:sz w:val="24"/>
          <w:szCs w:val="24"/>
          <w:u w:val="single"/>
        </w:rPr>
        <w:t xml:space="preserve"> Boys</w:t>
      </w:r>
    </w:p>
    <w:p w14:paraId="5B920F25" w14:textId="15C70FE0" w:rsidR="00CA12D4" w:rsidRPr="00CA12D4" w:rsidRDefault="00CA12D4" w:rsidP="00CA12D4">
      <w:pPr>
        <w:tabs>
          <w:tab w:val="right" w:pos="9360"/>
        </w:tabs>
        <w:spacing w:line="240" w:lineRule="auto"/>
        <w:rPr>
          <w:rFonts w:ascii="Garamond" w:hAnsi="Garamond"/>
          <w:b/>
          <w:bCs/>
          <w:sz w:val="24"/>
          <w:szCs w:val="24"/>
        </w:rPr>
      </w:pPr>
      <w:r w:rsidRPr="00CA12D4">
        <w:rPr>
          <w:rFonts w:ascii="Garamond" w:hAnsi="Garamond"/>
          <w:b/>
          <w:bCs/>
          <w:sz w:val="24"/>
          <w:szCs w:val="24"/>
        </w:rPr>
        <w:t>Week 2. Into the Wild</w:t>
      </w:r>
    </w:p>
    <w:p w14:paraId="5C2AC558" w14:textId="2032B698" w:rsidR="00CA12D4" w:rsidRPr="00CA12D4" w:rsidRDefault="00CA12D4" w:rsidP="00CA12D4">
      <w:pPr>
        <w:pStyle w:val="ListParagraph"/>
        <w:numPr>
          <w:ilvl w:val="0"/>
          <w:numId w:val="26"/>
        </w:numPr>
        <w:tabs>
          <w:tab w:val="right" w:pos="9360"/>
        </w:tabs>
        <w:spacing w:line="240" w:lineRule="auto"/>
        <w:rPr>
          <w:rFonts w:ascii="Garamond" w:hAnsi="Garamond"/>
          <w:sz w:val="24"/>
          <w:szCs w:val="24"/>
        </w:rPr>
      </w:pPr>
      <w:r>
        <w:rPr>
          <w:rFonts w:ascii="Garamond" w:hAnsi="Garamond"/>
          <w:sz w:val="24"/>
          <w:szCs w:val="24"/>
        </w:rPr>
        <w:t xml:space="preserve">Monday: Ralph Waldo </w:t>
      </w:r>
      <w:r w:rsidRPr="00CA12D4">
        <w:rPr>
          <w:rFonts w:ascii="Garamond" w:hAnsi="Garamond"/>
          <w:sz w:val="24"/>
          <w:szCs w:val="24"/>
        </w:rPr>
        <w:t>Emerson, “Nature”</w:t>
      </w:r>
      <w:r w:rsidR="00871E01">
        <w:rPr>
          <w:rFonts w:ascii="Garamond" w:hAnsi="Garamond"/>
          <w:sz w:val="24"/>
          <w:szCs w:val="24"/>
        </w:rPr>
        <w:t xml:space="preserve"> and “Politics”</w:t>
      </w:r>
      <w:r w:rsidR="00117676">
        <w:rPr>
          <w:rFonts w:ascii="Garamond" w:hAnsi="Garamond"/>
          <w:sz w:val="24"/>
          <w:szCs w:val="24"/>
        </w:rPr>
        <w:t xml:space="preserve"> from </w:t>
      </w:r>
      <w:r w:rsidR="00117676">
        <w:rPr>
          <w:rFonts w:ascii="Garamond" w:hAnsi="Garamond"/>
          <w:i/>
          <w:iCs/>
          <w:sz w:val="24"/>
          <w:szCs w:val="24"/>
        </w:rPr>
        <w:t>Essays &amp; Lectures</w:t>
      </w:r>
      <w:r w:rsidR="00117676">
        <w:rPr>
          <w:rFonts w:ascii="Garamond" w:hAnsi="Garamond"/>
          <w:sz w:val="24"/>
          <w:szCs w:val="24"/>
        </w:rPr>
        <w:t>, (Library of America)</w:t>
      </w:r>
    </w:p>
    <w:p w14:paraId="6FE1B5A1" w14:textId="6655474A" w:rsidR="00CA12D4" w:rsidRPr="00CA12D4" w:rsidRDefault="00626BF2" w:rsidP="00CA12D4">
      <w:pPr>
        <w:pStyle w:val="ListParagraph"/>
        <w:numPr>
          <w:ilvl w:val="0"/>
          <w:numId w:val="26"/>
        </w:numPr>
        <w:tabs>
          <w:tab w:val="right" w:pos="9360"/>
        </w:tabs>
        <w:spacing w:line="240" w:lineRule="auto"/>
        <w:rPr>
          <w:rFonts w:ascii="Garamond" w:hAnsi="Garamond"/>
          <w:sz w:val="24"/>
          <w:szCs w:val="24"/>
        </w:rPr>
      </w:pPr>
      <w:r>
        <w:rPr>
          <w:rFonts w:ascii="Garamond" w:hAnsi="Garamond"/>
          <w:sz w:val="24"/>
          <w:szCs w:val="24"/>
        </w:rPr>
        <w:t xml:space="preserve">Wednesday: </w:t>
      </w:r>
      <w:r w:rsidR="00CA12D4">
        <w:rPr>
          <w:rFonts w:ascii="Garamond" w:hAnsi="Garamond"/>
          <w:sz w:val="24"/>
          <w:szCs w:val="24"/>
        </w:rPr>
        <w:t xml:space="preserve">Henry David </w:t>
      </w:r>
      <w:r w:rsidR="00CA12D4" w:rsidRPr="00CA12D4">
        <w:rPr>
          <w:rFonts w:ascii="Garamond" w:hAnsi="Garamond"/>
          <w:sz w:val="24"/>
          <w:szCs w:val="24"/>
        </w:rPr>
        <w:t xml:space="preserve">Thoreau, </w:t>
      </w:r>
      <w:r>
        <w:rPr>
          <w:rFonts w:ascii="Garamond" w:hAnsi="Garamond"/>
          <w:sz w:val="24"/>
          <w:szCs w:val="24"/>
        </w:rPr>
        <w:t>“</w:t>
      </w:r>
      <w:r w:rsidR="00CA12D4" w:rsidRPr="00CA12D4">
        <w:rPr>
          <w:rFonts w:ascii="Garamond" w:hAnsi="Garamond"/>
          <w:sz w:val="24"/>
          <w:szCs w:val="24"/>
        </w:rPr>
        <w:t>Walking</w:t>
      </w:r>
      <w:r>
        <w:rPr>
          <w:rFonts w:ascii="Garamond" w:hAnsi="Garamond"/>
          <w:sz w:val="24"/>
          <w:szCs w:val="24"/>
        </w:rPr>
        <w:t>”</w:t>
      </w:r>
      <w:r w:rsidR="00CA12D4" w:rsidRPr="00CA12D4">
        <w:rPr>
          <w:rFonts w:ascii="Garamond" w:hAnsi="Garamond"/>
          <w:sz w:val="24"/>
          <w:szCs w:val="24"/>
        </w:rPr>
        <w:t xml:space="preserve">; and “Economy,” and “Where I </w:t>
      </w:r>
      <w:r w:rsidR="0055372D">
        <w:rPr>
          <w:rFonts w:ascii="Garamond" w:hAnsi="Garamond"/>
          <w:sz w:val="24"/>
          <w:szCs w:val="24"/>
        </w:rPr>
        <w:t>L</w:t>
      </w:r>
      <w:r w:rsidR="00CA12D4" w:rsidRPr="00CA12D4">
        <w:rPr>
          <w:rFonts w:ascii="Garamond" w:hAnsi="Garamond"/>
          <w:sz w:val="24"/>
          <w:szCs w:val="24"/>
        </w:rPr>
        <w:t>ived</w:t>
      </w:r>
      <w:r w:rsidR="0055372D">
        <w:rPr>
          <w:rFonts w:ascii="Garamond" w:hAnsi="Garamond"/>
          <w:sz w:val="24"/>
          <w:szCs w:val="24"/>
        </w:rPr>
        <w:t>,</w:t>
      </w:r>
      <w:r w:rsidR="00CA12D4" w:rsidRPr="00CA12D4">
        <w:rPr>
          <w:rFonts w:ascii="Garamond" w:hAnsi="Garamond"/>
          <w:sz w:val="24"/>
          <w:szCs w:val="24"/>
        </w:rPr>
        <w:t xml:space="preserve"> and </w:t>
      </w:r>
      <w:r w:rsidR="0055372D">
        <w:rPr>
          <w:rFonts w:ascii="Garamond" w:hAnsi="Garamond"/>
          <w:sz w:val="24"/>
          <w:szCs w:val="24"/>
        </w:rPr>
        <w:t>W</w:t>
      </w:r>
      <w:r w:rsidR="00CA12D4" w:rsidRPr="00CA12D4">
        <w:rPr>
          <w:rFonts w:ascii="Garamond" w:hAnsi="Garamond"/>
          <w:sz w:val="24"/>
          <w:szCs w:val="24"/>
        </w:rPr>
        <w:t xml:space="preserve">hat I </w:t>
      </w:r>
      <w:r w:rsidR="0055372D">
        <w:rPr>
          <w:rFonts w:ascii="Garamond" w:hAnsi="Garamond"/>
          <w:sz w:val="24"/>
          <w:szCs w:val="24"/>
        </w:rPr>
        <w:t>L</w:t>
      </w:r>
      <w:r w:rsidR="00CA12D4" w:rsidRPr="00CA12D4">
        <w:rPr>
          <w:rFonts w:ascii="Garamond" w:hAnsi="Garamond"/>
          <w:sz w:val="24"/>
          <w:szCs w:val="24"/>
        </w:rPr>
        <w:t xml:space="preserve">ived </w:t>
      </w:r>
      <w:r w:rsidR="0055372D">
        <w:rPr>
          <w:rFonts w:ascii="Garamond" w:hAnsi="Garamond"/>
          <w:sz w:val="24"/>
          <w:szCs w:val="24"/>
        </w:rPr>
        <w:t>F</w:t>
      </w:r>
      <w:r w:rsidR="00CA12D4" w:rsidRPr="00CA12D4">
        <w:rPr>
          <w:rFonts w:ascii="Garamond" w:hAnsi="Garamond"/>
          <w:sz w:val="24"/>
          <w:szCs w:val="24"/>
        </w:rPr>
        <w:t xml:space="preserve">or” </w:t>
      </w:r>
      <w:r w:rsidR="00C1778B">
        <w:rPr>
          <w:rFonts w:ascii="Garamond" w:hAnsi="Garamond"/>
          <w:sz w:val="24"/>
          <w:szCs w:val="24"/>
        </w:rPr>
        <w:t>in</w:t>
      </w:r>
      <w:r w:rsidR="00CA12D4" w:rsidRPr="00CA12D4">
        <w:rPr>
          <w:rFonts w:ascii="Garamond" w:hAnsi="Garamond"/>
          <w:sz w:val="24"/>
          <w:szCs w:val="24"/>
        </w:rPr>
        <w:t xml:space="preserve"> </w:t>
      </w:r>
      <w:r w:rsidR="00CA12D4" w:rsidRPr="00CA12D4">
        <w:rPr>
          <w:rFonts w:ascii="Garamond" w:hAnsi="Garamond"/>
          <w:i/>
          <w:iCs/>
          <w:sz w:val="24"/>
          <w:szCs w:val="24"/>
        </w:rPr>
        <w:t>Walden</w:t>
      </w:r>
      <w:r w:rsidR="00CA12D4" w:rsidRPr="00CA12D4">
        <w:rPr>
          <w:rFonts w:ascii="Garamond" w:hAnsi="Garamond"/>
          <w:sz w:val="24"/>
          <w:szCs w:val="24"/>
        </w:rPr>
        <w:t xml:space="preserve"> </w:t>
      </w:r>
      <w:r w:rsidR="00117676">
        <w:rPr>
          <w:rFonts w:ascii="Garamond" w:hAnsi="Garamond"/>
          <w:sz w:val="24"/>
          <w:szCs w:val="24"/>
        </w:rPr>
        <w:t xml:space="preserve">all in </w:t>
      </w:r>
      <w:r w:rsidR="00117676">
        <w:rPr>
          <w:rFonts w:ascii="Garamond" w:hAnsi="Garamond"/>
          <w:i/>
          <w:iCs/>
          <w:sz w:val="24"/>
          <w:szCs w:val="24"/>
        </w:rPr>
        <w:t>Walden</w:t>
      </w:r>
      <w:r w:rsidR="00B57811">
        <w:rPr>
          <w:rFonts w:ascii="Garamond" w:hAnsi="Garamond"/>
          <w:i/>
          <w:iCs/>
          <w:sz w:val="24"/>
          <w:szCs w:val="24"/>
        </w:rPr>
        <w:t xml:space="preserve"> and Other Writings </w:t>
      </w:r>
      <w:r w:rsidR="00B57811">
        <w:rPr>
          <w:rFonts w:ascii="Garamond" w:hAnsi="Garamond"/>
          <w:sz w:val="24"/>
          <w:szCs w:val="24"/>
        </w:rPr>
        <w:t>(The Modern Library)</w:t>
      </w:r>
    </w:p>
    <w:p w14:paraId="390CA623" w14:textId="36B65D5E" w:rsidR="00CA12D4" w:rsidRPr="00CA12D4" w:rsidRDefault="00CA12D4" w:rsidP="00CA12D4">
      <w:pPr>
        <w:tabs>
          <w:tab w:val="right" w:pos="9360"/>
        </w:tabs>
        <w:spacing w:line="240" w:lineRule="auto"/>
        <w:rPr>
          <w:rFonts w:ascii="Garamond" w:hAnsi="Garamond"/>
          <w:b/>
          <w:bCs/>
          <w:sz w:val="24"/>
          <w:szCs w:val="24"/>
        </w:rPr>
      </w:pPr>
      <w:r w:rsidRPr="00CA12D4">
        <w:rPr>
          <w:rFonts w:ascii="Garamond" w:hAnsi="Garamond"/>
          <w:b/>
          <w:bCs/>
          <w:sz w:val="24"/>
          <w:szCs w:val="24"/>
        </w:rPr>
        <w:t xml:space="preserve">Week 3. To </w:t>
      </w:r>
      <w:r w:rsidR="00893AA8">
        <w:rPr>
          <w:rFonts w:ascii="Garamond" w:hAnsi="Garamond"/>
          <w:b/>
          <w:bCs/>
          <w:sz w:val="24"/>
          <w:szCs w:val="24"/>
        </w:rPr>
        <w:t>Enjoy or To Use?</w:t>
      </w:r>
    </w:p>
    <w:p w14:paraId="4101DA93" w14:textId="4BEFA770" w:rsidR="00CA12D4" w:rsidRPr="00CA12D4" w:rsidRDefault="00626BF2" w:rsidP="00CA12D4">
      <w:pPr>
        <w:pStyle w:val="ListParagraph"/>
        <w:numPr>
          <w:ilvl w:val="0"/>
          <w:numId w:val="27"/>
        </w:numPr>
        <w:tabs>
          <w:tab w:val="right" w:pos="9360"/>
        </w:tabs>
        <w:spacing w:line="240" w:lineRule="auto"/>
        <w:rPr>
          <w:rFonts w:ascii="Garamond" w:hAnsi="Garamond"/>
          <w:sz w:val="24"/>
          <w:szCs w:val="24"/>
        </w:rPr>
      </w:pPr>
      <w:r>
        <w:rPr>
          <w:rFonts w:ascii="Garamond" w:hAnsi="Garamond"/>
          <w:sz w:val="24"/>
          <w:szCs w:val="24"/>
        </w:rPr>
        <w:t xml:space="preserve">Monday: </w:t>
      </w:r>
      <w:r w:rsidR="00CA12D4" w:rsidRPr="00CA12D4">
        <w:rPr>
          <w:rFonts w:ascii="Garamond" w:hAnsi="Garamond"/>
          <w:sz w:val="24"/>
          <w:szCs w:val="24"/>
        </w:rPr>
        <w:t xml:space="preserve">John Muir, “The American Forests” </w:t>
      </w:r>
      <w:r w:rsidR="00C1778B">
        <w:rPr>
          <w:rFonts w:ascii="Garamond" w:hAnsi="Garamond"/>
          <w:sz w:val="24"/>
          <w:szCs w:val="24"/>
        </w:rPr>
        <w:t>in</w:t>
      </w:r>
      <w:r w:rsidR="00CA12D4" w:rsidRPr="00CA12D4">
        <w:rPr>
          <w:rFonts w:ascii="Garamond" w:hAnsi="Garamond"/>
          <w:sz w:val="24"/>
          <w:szCs w:val="24"/>
        </w:rPr>
        <w:t xml:space="preserve"> </w:t>
      </w:r>
      <w:r w:rsidR="00CA12D4" w:rsidRPr="00CA12D4">
        <w:rPr>
          <w:rFonts w:ascii="Garamond" w:hAnsi="Garamond"/>
          <w:i/>
          <w:iCs/>
          <w:sz w:val="24"/>
          <w:szCs w:val="24"/>
        </w:rPr>
        <w:t>Our National Parks</w:t>
      </w:r>
      <w:r w:rsidR="00CA12D4" w:rsidRPr="00CA12D4">
        <w:rPr>
          <w:rFonts w:ascii="Garamond" w:hAnsi="Garamond"/>
          <w:sz w:val="24"/>
          <w:szCs w:val="24"/>
        </w:rPr>
        <w:t xml:space="preserve"> and “Hetch Hetchy Valley”</w:t>
      </w:r>
      <w:r w:rsidR="00C1778B">
        <w:rPr>
          <w:rFonts w:ascii="Garamond" w:hAnsi="Garamond"/>
          <w:sz w:val="24"/>
          <w:szCs w:val="24"/>
        </w:rPr>
        <w:t xml:space="preserve"> from </w:t>
      </w:r>
      <w:r w:rsidR="00C1778B">
        <w:rPr>
          <w:rFonts w:ascii="Garamond" w:hAnsi="Garamond"/>
          <w:i/>
          <w:iCs/>
          <w:sz w:val="24"/>
          <w:szCs w:val="24"/>
        </w:rPr>
        <w:t>Yosemite</w:t>
      </w:r>
    </w:p>
    <w:p w14:paraId="7F2B0141" w14:textId="73787C0A" w:rsidR="00CA12D4" w:rsidRDefault="00626BF2" w:rsidP="00CA12D4">
      <w:pPr>
        <w:pStyle w:val="ListParagraph"/>
        <w:numPr>
          <w:ilvl w:val="0"/>
          <w:numId w:val="27"/>
        </w:numPr>
        <w:tabs>
          <w:tab w:val="right" w:pos="9360"/>
        </w:tabs>
        <w:spacing w:line="240" w:lineRule="auto"/>
        <w:rPr>
          <w:rFonts w:ascii="Garamond" w:hAnsi="Garamond"/>
          <w:sz w:val="24"/>
          <w:szCs w:val="24"/>
        </w:rPr>
      </w:pPr>
      <w:r>
        <w:rPr>
          <w:rFonts w:ascii="Garamond" w:hAnsi="Garamond"/>
          <w:sz w:val="24"/>
          <w:szCs w:val="24"/>
        </w:rPr>
        <w:t xml:space="preserve">Wednesday: </w:t>
      </w:r>
      <w:r w:rsidR="00CA12D4" w:rsidRPr="00CA12D4">
        <w:rPr>
          <w:rFonts w:ascii="Garamond" w:hAnsi="Garamond"/>
          <w:sz w:val="24"/>
          <w:szCs w:val="24"/>
        </w:rPr>
        <w:t xml:space="preserve">Gifford Pinchot, “Principles of Conservation” from </w:t>
      </w:r>
      <w:r w:rsidR="00CA12D4" w:rsidRPr="00CA12D4">
        <w:rPr>
          <w:rFonts w:ascii="Garamond" w:hAnsi="Garamond"/>
          <w:i/>
          <w:iCs/>
          <w:sz w:val="24"/>
          <w:szCs w:val="24"/>
        </w:rPr>
        <w:t>The Fight for Conservation</w:t>
      </w:r>
      <w:r w:rsidR="00CA12D4" w:rsidRPr="00CA12D4">
        <w:rPr>
          <w:rFonts w:ascii="Garamond" w:hAnsi="Garamond"/>
          <w:sz w:val="24"/>
          <w:szCs w:val="24"/>
        </w:rPr>
        <w:t xml:space="preserve"> and congressional record of debate on Hetch Hetchy</w:t>
      </w:r>
      <w:r w:rsidR="00C1778B">
        <w:rPr>
          <w:rFonts w:ascii="Garamond" w:hAnsi="Garamond"/>
          <w:sz w:val="24"/>
          <w:szCs w:val="24"/>
        </w:rPr>
        <w:t xml:space="preserve">; and Theodore Roosevelt, “Conservation,” in </w:t>
      </w:r>
      <w:r w:rsidR="00C1778B">
        <w:rPr>
          <w:rFonts w:ascii="Garamond" w:hAnsi="Garamond"/>
          <w:i/>
          <w:iCs/>
          <w:sz w:val="24"/>
          <w:szCs w:val="24"/>
        </w:rPr>
        <w:t>The New Nationalism</w:t>
      </w:r>
    </w:p>
    <w:p w14:paraId="69B88DDE" w14:textId="6F7A9FF5" w:rsidR="00CA12D4" w:rsidRPr="00B52653" w:rsidRDefault="00CA12D4" w:rsidP="00CA12D4">
      <w:pPr>
        <w:tabs>
          <w:tab w:val="right" w:pos="9360"/>
        </w:tabs>
        <w:spacing w:line="240" w:lineRule="auto"/>
        <w:rPr>
          <w:rFonts w:ascii="Garamond" w:hAnsi="Garamond"/>
          <w:b/>
          <w:bCs/>
          <w:sz w:val="24"/>
          <w:szCs w:val="24"/>
        </w:rPr>
      </w:pPr>
      <w:r w:rsidRPr="00B52653">
        <w:rPr>
          <w:rFonts w:ascii="Garamond" w:hAnsi="Garamond"/>
          <w:b/>
          <w:bCs/>
          <w:sz w:val="24"/>
          <w:szCs w:val="24"/>
        </w:rPr>
        <w:t xml:space="preserve">Week 4. </w:t>
      </w:r>
      <w:r w:rsidR="00B52653">
        <w:rPr>
          <w:rFonts w:ascii="Garamond" w:hAnsi="Garamond"/>
          <w:b/>
          <w:bCs/>
          <w:sz w:val="24"/>
          <w:szCs w:val="24"/>
        </w:rPr>
        <w:t>Wilderness Reconsidered</w:t>
      </w:r>
    </w:p>
    <w:p w14:paraId="7730519E" w14:textId="50A42A7C" w:rsidR="00C92869" w:rsidRPr="00626BF2" w:rsidRDefault="00C92869" w:rsidP="00C92869">
      <w:pPr>
        <w:pStyle w:val="ListParagraph"/>
        <w:numPr>
          <w:ilvl w:val="0"/>
          <w:numId w:val="28"/>
        </w:numPr>
        <w:tabs>
          <w:tab w:val="right" w:pos="9360"/>
        </w:tabs>
        <w:spacing w:line="240" w:lineRule="auto"/>
        <w:rPr>
          <w:rFonts w:ascii="Garamond" w:hAnsi="Garamond"/>
          <w:sz w:val="24"/>
          <w:szCs w:val="24"/>
        </w:rPr>
      </w:pPr>
      <w:r>
        <w:rPr>
          <w:rFonts w:ascii="Garamond" w:hAnsi="Garamond"/>
          <w:sz w:val="24"/>
          <w:szCs w:val="24"/>
        </w:rPr>
        <w:t xml:space="preserve">Monday: </w:t>
      </w:r>
      <w:r w:rsidRPr="00626BF2">
        <w:rPr>
          <w:rFonts w:ascii="Garamond" w:hAnsi="Garamond"/>
          <w:sz w:val="24"/>
          <w:szCs w:val="24"/>
        </w:rPr>
        <w:t xml:space="preserve">Jedediah Purdy, “Environmentalism’s Racist History” in </w:t>
      </w:r>
      <w:r w:rsidRPr="00626BF2">
        <w:rPr>
          <w:rFonts w:ascii="Garamond" w:hAnsi="Garamond"/>
          <w:i/>
          <w:iCs/>
          <w:sz w:val="24"/>
          <w:szCs w:val="24"/>
        </w:rPr>
        <w:t>The New Yorker</w:t>
      </w:r>
    </w:p>
    <w:p w14:paraId="2FDC223C" w14:textId="75C12229" w:rsidR="00CA12D4" w:rsidRPr="00215A5F" w:rsidRDefault="00C92869" w:rsidP="00626BF2">
      <w:pPr>
        <w:pStyle w:val="ListParagraph"/>
        <w:numPr>
          <w:ilvl w:val="0"/>
          <w:numId w:val="28"/>
        </w:numPr>
        <w:tabs>
          <w:tab w:val="right" w:pos="9360"/>
        </w:tabs>
        <w:spacing w:line="240" w:lineRule="auto"/>
        <w:rPr>
          <w:rFonts w:ascii="Garamond" w:hAnsi="Garamond"/>
          <w:sz w:val="24"/>
          <w:szCs w:val="24"/>
        </w:rPr>
      </w:pPr>
      <w:r>
        <w:rPr>
          <w:rFonts w:ascii="Garamond" w:hAnsi="Garamond"/>
          <w:sz w:val="24"/>
          <w:szCs w:val="24"/>
        </w:rPr>
        <w:t xml:space="preserve">Wednesday: </w:t>
      </w:r>
      <w:r w:rsidR="00CA12D4" w:rsidRPr="00626BF2">
        <w:rPr>
          <w:rFonts w:ascii="Garamond" w:hAnsi="Garamond"/>
          <w:sz w:val="24"/>
          <w:szCs w:val="24"/>
        </w:rPr>
        <w:t xml:space="preserve">William Cronon, </w:t>
      </w:r>
      <w:r w:rsidR="00B57811">
        <w:rPr>
          <w:rFonts w:ascii="Garamond" w:hAnsi="Garamond"/>
          <w:sz w:val="24"/>
          <w:szCs w:val="24"/>
        </w:rPr>
        <w:t xml:space="preserve">“Introduction: In Search of Nature” and </w:t>
      </w:r>
      <w:r w:rsidR="00CA12D4" w:rsidRPr="00626BF2">
        <w:rPr>
          <w:rFonts w:ascii="Garamond" w:hAnsi="Garamond"/>
          <w:sz w:val="24"/>
          <w:szCs w:val="24"/>
        </w:rPr>
        <w:t xml:space="preserve">“The Trouble with Wilderness” in </w:t>
      </w:r>
      <w:r w:rsidR="00CA12D4" w:rsidRPr="00626BF2">
        <w:rPr>
          <w:rFonts w:ascii="Garamond" w:hAnsi="Garamond"/>
          <w:i/>
          <w:iCs/>
          <w:sz w:val="24"/>
          <w:szCs w:val="24"/>
        </w:rPr>
        <w:t>Uncommon Ground</w:t>
      </w:r>
    </w:p>
    <w:p w14:paraId="3D4C4EBE" w14:textId="5DAF726F" w:rsidR="00215A5F" w:rsidRPr="00215A5F" w:rsidRDefault="00215A5F" w:rsidP="00215A5F">
      <w:pPr>
        <w:tabs>
          <w:tab w:val="right" w:pos="9360"/>
        </w:tabs>
        <w:spacing w:line="240" w:lineRule="auto"/>
        <w:rPr>
          <w:rFonts w:ascii="Garamond" w:hAnsi="Garamond"/>
          <w:i/>
          <w:iCs/>
          <w:sz w:val="24"/>
          <w:szCs w:val="24"/>
        </w:rPr>
      </w:pPr>
      <w:r>
        <w:rPr>
          <w:rFonts w:ascii="Garamond" w:hAnsi="Garamond"/>
          <w:i/>
          <w:iCs/>
          <w:sz w:val="24"/>
          <w:szCs w:val="24"/>
        </w:rPr>
        <w:t>***Paper 1 due on Friday at 5pm on Turnitin***</w:t>
      </w:r>
    </w:p>
    <w:p w14:paraId="25A19AE4" w14:textId="0B7673F9" w:rsidR="00CA12D4" w:rsidRPr="00B52653" w:rsidRDefault="00CA12D4" w:rsidP="00CA12D4">
      <w:pPr>
        <w:tabs>
          <w:tab w:val="right" w:pos="9360"/>
        </w:tabs>
        <w:spacing w:line="240" w:lineRule="auto"/>
        <w:rPr>
          <w:rFonts w:ascii="Garamond" w:hAnsi="Garamond"/>
          <w:b/>
          <w:bCs/>
          <w:sz w:val="24"/>
          <w:szCs w:val="24"/>
          <w:u w:val="single"/>
        </w:rPr>
      </w:pPr>
      <w:r w:rsidRPr="00B52653">
        <w:rPr>
          <w:rFonts w:ascii="Garamond" w:hAnsi="Garamond"/>
          <w:b/>
          <w:bCs/>
          <w:sz w:val="24"/>
          <w:szCs w:val="24"/>
          <w:u w:val="single"/>
        </w:rPr>
        <w:t>P</w:t>
      </w:r>
      <w:r w:rsidR="00B52653" w:rsidRPr="00B52653">
        <w:rPr>
          <w:rFonts w:ascii="Garamond" w:hAnsi="Garamond"/>
          <w:b/>
          <w:bCs/>
          <w:sz w:val="24"/>
          <w:szCs w:val="24"/>
          <w:u w:val="single"/>
        </w:rPr>
        <w:t>ar</w:t>
      </w:r>
      <w:r w:rsidRPr="00B52653">
        <w:rPr>
          <w:rFonts w:ascii="Garamond" w:hAnsi="Garamond"/>
          <w:b/>
          <w:bCs/>
          <w:sz w:val="24"/>
          <w:szCs w:val="24"/>
          <w:u w:val="single"/>
        </w:rPr>
        <w:t>t 2. Political Ecologies</w:t>
      </w:r>
    </w:p>
    <w:p w14:paraId="0F253E23" w14:textId="6239172A" w:rsidR="00B52653" w:rsidRPr="00B52653" w:rsidRDefault="00B52653" w:rsidP="00CA12D4">
      <w:pPr>
        <w:tabs>
          <w:tab w:val="right" w:pos="9360"/>
        </w:tabs>
        <w:spacing w:line="240" w:lineRule="auto"/>
        <w:rPr>
          <w:rFonts w:ascii="Garamond" w:hAnsi="Garamond"/>
          <w:b/>
          <w:bCs/>
          <w:sz w:val="24"/>
          <w:szCs w:val="24"/>
        </w:rPr>
      </w:pPr>
      <w:r w:rsidRPr="00B52653">
        <w:rPr>
          <w:rFonts w:ascii="Garamond" w:hAnsi="Garamond"/>
          <w:b/>
          <w:bCs/>
          <w:sz w:val="24"/>
          <w:szCs w:val="24"/>
        </w:rPr>
        <w:t xml:space="preserve">Week </w:t>
      </w:r>
      <w:r w:rsidR="00CA12D4" w:rsidRPr="00B52653">
        <w:rPr>
          <w:rFonts w:ascii="Garamond" w:hAnsi="Garamond"/>
          <w:b/>
          <w:bCs/>
          <w:sz w:val="24"/>
          <w:szCs w:val="24"/>
        </w:rPr>
        <w:t xml:space="preserve">5. </w:t>
      </w:r>
      <w:r w:rsidR="009B5746">
        <w:rPr>
          <w:rFonts w:ascii="Garamond" w:hAnsi="Garamond"/>
          <w:b/>
          <w:bCs/>
          <w:sz w:val="24"/>
          <w:szCs w:val="24"/>
        </w:rPr>
        <w:t xml:space="preserve">From Wilderness </w:t>
      </w:r>
      <w:r w:rsidRPr="00B52653">
        <w:rPr>
          <w:rFonts w:ascii="Garamond" w:hAnsi="Garamond"/>
          <w:b/>
          <w:bCs/>
          <w:sz w:val="24"/>
          <w:szCs w:val="24"/>
        </w:rPr>
        <w:t>Towards Ecology</w:t>
      </w:r>
    </w:p>
    <w:p w14:paraId="43BFE18A" w14:textId="09AFD2B5" w:rsidR="00CA12D4" w:rsidRPr="00B52653" w:rsidRDefault="00B52653" w:rsidP="00B52653">
      <w:pPr>
        <w:pStyle w:val="ListParagraph"/>
        <w:numPr>
          <w:ilvl w:val="0"/>
          <w:numId w:val="29"/>
        </w:numPr>
        <w:tabs>
          <w:tab w:val="right" w:pos="9360"/>
        </w:tabs>
        <w:spacing w:line="240" w:lineRule="auto"/>
        <w:rPr>
          <w:rFonts w:ascii="Garamond" w:hAnsi="Garamond"/>
          <w:sz w:val="24"/>
          <w:szCs w:val="24"/>
        </w:rPr>
      </w:pPr>
      <w:r>
        <w:rPr>
          <w:rFonts w:ascii="Garamond" w:hAnsi="Garamond"/>
          <w:sz w:val="24"/>
          <w:szCs w:val="24"/>
        </w:rPr>
        <w:t xml:space="preserve">Monday: </w:t>
      </w:r>
      <w:r w:rsidR="00CA12D4" w:rsidRPr="00B52653">
        <w:rPr>
          <w:rFonts w:ascii="Garamond" w:hAnsi="Garamond"/>
          <w:sz w:val="24"/>
          <w:szCs w:val="24"/>
        </w:rPr>
        <w:t xml:space="preserve">Aldo Leopold, </w:t>
      </w:r>
      <w:r w:rsidR="00682923">
        <w:rPr>
          <w:rFonts w:ascii="Garamond" w:hAnsi="Garamond"/>
          <w:i/>
          <w:iCs/>
          <w:sz w:val="24"/>
          <w:szCs w:val="24"/>
        </w:rPr>
        <w:t xml:space="preserve">A </w:t>
      </w:r>
      <w:r w:rsidR="00CA12D4" w:rsidRPr="002A020C">
        <w:rPr>
          <w:rFonts w:ascii="Garamond" w:hAnsi="Garamond"/>
          <w:i/>
          <w:iCs/>
          <w:sz w:val="24"/>
          <w:szCs w:val="24"/>
        </w:rPr>
        <w:t>Sand County Almanac</w:t>
      </w:r>
      <w:r w:rsidR="00CA12D4" w:rsidRPr="00B52653">
        <w:rPr>
          <w:rFonts w:ascii="Garamond" w:hAnsi="Garamond"/>
          <w:sz w:val="24"/>
          <w:szCs w:val="24"/>
        </w:rPr>
        <w:t xml:space="preserve">, </w:t>
      </w:r>
      <w:r w:rsidR="00682923">
        <w:rPr>
          <w:rFonts w:ascii="Garamond" w:hAnsi="Garamond"/>
          <w:sz w:val="24"/>
          <w:szCs w:val="24"/>
        </w:rPr>
        <w:t xml:space="preserve">Forward and </w:t>
      </w:r>
      <w:r w:rsidR="002A020C">
        <w:rPr>
          <w:rFonts w:ascii="Garamond" w:hAnsi="Garamond"/>
          <w:sz w:val="24"/>
          <w:szCs w:val="24"/>
        </w:rPr>
        <w:t>Part I</w:t>
      </w:r>
      <w:r w:rsidR="00B57811">
        <w:rPr>
          <w:rFonts w:ascii="Garamond" w:hAnsi="Garamond"/>
          <w:sz w:val="24"/>
          <w:szCs w:val="24"/>
        </w:rPr>
        <w:t>II</w:t>
      </w:r>
      <w:r w:rsidR="0055372D">
        <w:rPr>
          <w:rFonts w:ascii="Garamond" w:hAnsi="Garamond"/>
          <w:sz w:val="24"/>
          <w:szCs w:val="24"/>
        </w:rPr>
        <w:t>: The Upshot</w:t>
      </w:r>
      <w:r w:rsidR="00922F27">
        <w:rPr>
          <w:rFonts w:ascii="Garamond" w:hAnsi="Garamond"/>
          <w:sz w:val="24"/>
          <w:szCs w:val="24"/>
        </w:rPr>
        <w:t xml:space="preserve"> in </w:t>
      </w:r>
      <w:r w:rsidR="00B57811">
        <w:rPr>
          <w:rFonts w:ascii="Garamond" w:hAnsi="Garamond"/>
          <w:sz w:val="24"/>
          <w:szCs w:val="24"/>
        </w:rPr>
        <w:t xml:space="preserve">A </w:t>
      </w:r>
      <w:r w:rsidR="00922F27">
        <w:rPr>
          <w:rFonts w:ascii="Garamond" w:hAnsi="Garamond"/>
          <w:i/>
          <w:iCs/>
          <w:sz w:val="24"/>
          <w:szCs w:val="24"/>
        </w:rPr>
        <w:t xml:space="preserve">Sand County Almanac </w:t>
      </w:r>
      <w:r w:rsidR="00B57811">
        <w:rPr>
          <w:rFonts w:ascii="Garamond" w:hAnsi="Garamond"/>
          <w:sz w:val="24"/>
          <w:szCs w:val="24"/>
        </w:rPr>
        <w:t>(Oxford University Press)</w:t>
      </w:r>
    </w:p>
    <w:p w14:paraId="333C3444" w14:textId="59AAC520" w:rsidR="00CA12D4" w:rsidRDefault="00B52653" w:rsidP="00B52653">
      <w:pPr>
        <w:pStyle w:val="ListParagraph"/>
        <w:numPr>
          <w:ilvl w:val="0"/>
          <w:numId w:val="29"/>
        </w:numPr>
        <w:tabs>
          <w:tab w:val="right" w:pos="9360"/>
        </w:tabs>
        <w:spacing w:line="240" w:lineRule="auto"/>
        <w:rPr>
          <w:rFonts w:ascii="Garamond" w:hAnsi="Garamond"/>
          <w:sz w:val="24"/>
          <w:szCs w:val="24"/>
        </w:rPr>
      </w:pPr>
      <w:r>
        <w:rPr>
          <w:rFonts w:ascii="Garamond" w:hAnsi="Garamond"/>
          <w:sz w:val="24"/>
          <w:szCs w:val="24"/>
        </w:rPr>
        <w:t xml:space="preserve">Wednesday: </w:t>
      </w:r>
      <w:r w:rsidR="00CA12D4" w:rsidRPr="00B52653">
        <w:rPr>
          <w:rFonts w:ascii="Garamond" w:hAnsi="Garamond"/>
          <w:sz w:val="24"/>
          <w:szCs w:val="24"/>
        </w:rPr>
        <w:t xml:space="preserve">Rachel Carson, </w:t>
      </w:r>
      <w:r w:rsidR="00CA12D4" w:rsidRPr="002A020C">
        <w:rPr>
          <w:rFonts w:ascii="Garamond" w:hAnsi="Garamond"/>
          <w:i/>
          <w:iCs/>
          <w:sz w:val="24"/>
          <w:szCs w:val="24"/>
        </w:rPr>
        <w:t>Silent Spring</w:t>
      </w:r>
      <w:r w:rsidR="0055372D">
        <w:rPr>
          <w:rFonts w:ascii="Garamond" w:hAnsi="Garamond"/>
          <w:i/>
          <w:iCs/>
          <w:sz w:val="24"/>
          <w:szCs w:val="24"/>
        </w:rPr>
        <w:t xml:space="preserve">, </w:t>
      </w:r>
      <w:r w:rsidR="0055372D">
        <w:rPr>
          <w:rFonts w:ascii="Garamond" w:hAnsi="Garamond"/>
          <w:sz w:val="24"/>
          <w:szCs w:val="24"/>
        </w:rPr>
        <w:t>chapters 1</w:t>
      </w:r>
      <w:r w:rsidR="004C1F0A">
        <w:rPr>
          <w:rFonts w:ascii="Garamond" w:hAnsi="Garamond"/>
          <w:sz w:val="24"/>
          <w:szCs w:val="24"/>
        </w:rPr>
        <w:t>-4, 8, 11, 12, 15, &amp; 17</w:t>
      </w:r>
    </w:p>
    <w:p w14:paraId="07593CFD" w14:textId="4F64B2D1" w:rsidR="004C1F0A" w:rsidRPr="00B52653" w:rsidRDefault="004C1F0A" w:rsidP="00B52653">
      <w:pPr>
        <w:pStyle w:val="ListParagraph"/>
        <w:numPr>
          <w:ilvl w:val="0"/>
          <w:numId w:val="29"/>
        </w:numPr>
        <w:tabs>
          <w:tab w:val="right" w:pos="9360"/>
        </w:tabs>
        <w:spacing w:line="240" w:lineRule="auto"/>
        <w:rPr>
          <w:rFonts w:ascii="Garamond" w:hAnsi="Garamond"/>
          <w:sz w:val="24"/>
          <w:szCs w:val="24"/>
        </w:rPr>
      </w:pPr>
      <w:r>
        <w:rPr>
          <w:rFonts w:ascii="Garamond" w:hAnsi="Garamond"/>
          <w:sz w:val="24"/>
          <w:szCs w:val="24"/>
        </w:rPr>
        <w:t xml:space="preserve">Recommended: </w:t>
      </w:r>
      <w:r w:rsidR="00351FA2">
        <w:rPr>
          <w:rFonts w:ascii="Garamond" w:hAnsi="Garamond"/>
          <w:sz w:val="24"/>
          <w:szCs w:val="24"/>
        </w:rPr>
        <w:t>Lida Maxwell, “</w:t>
      </w:r>
      <w:r w:rsidR="00351FA2" w:rsidRPr="00351FA2">
        <w:rPr>
          <w:rFonts w:ascii="Garamond" w:hAnsi="Garamond"/>
          <w:sz w:val="24"/>
          <w:szCs w:val="24"/>
        </w:rPr>
        <w:t>Queer/Love/Bird Extinction: Rachel Carson's Silent Spring as a Work of Love</w:t>
      </w:r>
      <w:r w:rsidR="00351FA2">
        <w:rPr>
          <w:rFonts w:ascii="Garamond" w:hAnsi="Garamond"/>
          <w:sz w:val="24"/>
          <w:szCs w:val="24"/>
        </w:rPr>
        <w:t xml:space="preserve">” in </w:t>
      </w:r>
      <w:r w:rsidR="00351FA2">
        <w:rPr>
          <w:rFonts w:ascii="Garamond" w:hAnsi="Garamond"/>
          <w:i/>
          <w:iCs/>
          <w:sz w:val="24"/>
          <w:szCs w:val="24"/>
        </w:rPr>
        <w:t>Political Theory</w:t>
      </w:r>
    </w:p>
    <w:p w14:paraId="1DF563FC" w14:textId="672ACC31" w:rsidR="00B52653" w:rsidRPr="00B52653" w:rsidRDefault="00B52653" w:rsidP="00CA12D4">
      <w:pPr>
        <w:tabs>
          <w:tab w:val="right" w:pos="9360"/>
        </w:tabs>
        <w:spacing w:line="240" w:lineRule="auto"/>
        <w:rPr>
          <w:rFonts w:ascii="Garamond" w:hAnsi="Garamond"/>
          <w:b/>
          <w:bCs/>
          <w:sz w:val="24"/>
          <w:szCs w:val="24"/>
        </w:rPr>
      </w:pPr>
      <w:r w:rsidRPr="00B52653">
        <w:rPr>
          <w:rFonts w:ascii="Garamond" w:hAnsi="Garamond"/>
          <w:b/>
          <w:bCs/>
          <w:sz w:val="24"/>
          <w:szCs w:val="24"/>
        </w:rPr>
        <w:t xml:space="preserve">Week </w:t>
      </w:r>
      <w:r w:rsidR="00CA12D4" w:rsidRPr="00B52653">
        <w:rPr>
          <w:rFonts w:ascii="Garamond" w:hAnsi="Garamond"/>
          <w:b/>
          <w:bCs/>
          <w:sz w:val="24"/>
          <w:szCs w:val="24"/>
        </w:rPr>
        <w:t>6.</w:t>
      </w:r>
      <w:r w:rsidRPr="00B52653">
        <w:rPr>
          <w:rFonts w:ascii="Garamond" w:hAnsi="Garamond"/>
          <w:b/>
          <w:bCs/>
          <w:sz w:val="24"/>
          <w:szCs w:val="24"/>
        </w:rPr>
        <w:t xml:space="preserve"> Deep Ecology</w:t>
      </w:r>
      <w:r w:rsidR="00810BDB">
        <w:rPr>
          <w:rFonts w:ascii="Garamond" w:hAnsi="Garamond"/>
          <w:b/>
          <w:bCs/>
          <w:sz w:val="24"/>
          <w:szCs w:val="24"/>
        </w:rPr>
        <w:t xml:space="preserve"> vs. Social Ecology</w:t>
      </w:r>
    </w:p>
    <w:p w14:paraId="1925487C" w14:textId="4A58B789" w:rsidR="00351FA2" w:rsidRPr="00351FA2" w:rsidRDefault="00B52653" w:rsidP="00351FA2">
      <w:pPr>
        <w:pStyle w:val="ListParagraph"/>
        <w:numPr>
          <w:ilvl w:val="0"/>
          <w:numId w:val="30"/>
        </w:numPr>
        <w:tabs>
          <w:tab w:val="right" w:pos="9360"/>
        </w:tabs>
        <w:spacing w:line="240" w:lineRule="auto"/>
        <w:rPr>
          <w:rFonts w:ascii="Garamond" w:hAnsi="Garamond"/>
          <w:sz w:val="24"/>
          <w:szCs w:val="24"/>
        </w:rPr>
      </w:pPr>
      <w:r w:rsidRPr="00B52653">
        <w:rPr>
          <w:rFonts w:ascii="Garamond" w:hAnsi="Garamond"/>
          <w:sz w:val="24"/>
          <w:szCs w:val="24"/>
        </w:rPr>
        <w:t xml:space="preserve">Monday: </w:t>
      </w:r>
      <w:r w:rsidR="00CA12D4" w:rsidRPr="00B52653">
        <w:rPr>
          <w:rFonts w:ascii="Garamond" w:hAnsi="Garamond"/>
          <w:sz w:val="24"/>
          <w:szCs w:val="24"/>
        </w:rPr>
        <w:t>Arne N</w:t>
      </w:r>
      <w:r w:rsidR="0055372D">
        <w:rPr>
          <w:rFonts w:ascii="Garamond" w:hAnsi="Garamond"/>
          <w:sz w:val="24"/>
          <w:szCs w:val="24"/>
        </w:rPr>
        <w:t>æ</w:t>
      </w:r>
      <w:r w:rsidR="00CA12D4" w:rsidRPr="00B52653">
        <w:rPr>
          <w:rFonts w:ascii="Garamond" w:hAnsi="Garamond"/>
          <w:sz w:val="24"/>
          <w:szCs w:val="24"/>
        </w:rPr>
        <w:t xml:space="preserve">ss, </w:t>
      </w:r>
      <w:r>
        <w:rPr>
          <w:rFonts w:ascii="Garamond" w:hAnsi="Garamond"/>
          <w:sz w:val="24"/>
          <w:szCs w:val="24"/>
        </w:rPr>
        <w:t>“</w:t>
      </w:r>
      <w:r w:rsidR="00CA12D4" w:rsidRPr="00B52653">
        <w:rPr>
          <w:rFonts w:ascii="Garamond" w:hAnsi="Garamond"/>
          <w:sz w:val="24"/>
          <w:szCs w:val="24"/>
        </w:rPr>
        <w:t>The Shallow and the Deep, Long Range Ecology Movement</w:t>
      </w:r>
      <w:r>
        <w:rPr>
          <w:rFonts w:ascii="Garamond" w:hAnsi="Garamond"/>
          <w:sz w:val="24"/>
          <w:szCs w:val="24"/>
        </w:rPr>
        <w:t>”</w:t>
      </w:r>
      <w:r w:rsidR="00351FA2">
        <w:rPr>
          <w:rFonts w:ascii="Garamond" w:hAnsi="Garamond"/>
          <w:sz w:val="24"/>
          <w:szCs w:val="24"/>
        </w:rPr>
        <w:t xml:space="preserve">; </w:t>
      </w:r>
      <w:r w:rsidR="00810BDB" w:rsidRPr="00B52653">
        <w:rPr>
          <w:rFonts w:ascii="Garamond" w:hAnsi="Garamond"/>
          <w:sz w:val="24"/>
          <w:szCs w:val="24"/>
        </w:rPr>
        <w:t>Murray Bookchin, “Social Ecology versus Deep Ecology”</w:t>
      </w:r>
    </w:p>
    <w:p w14:paraId="3A136DAC" w14:textId="44114CB1" w:rsidR="00351FA2" w:rsidRPr="004260F2" w:rsidRDefault="00351FA2" w:rsidP="00810BDB">
      <w:pPr>
        <w:pStyle w:val="ListParagraph"/>
        <w:numPr>
          <w:ilvl w:val="0"/>
          <w:numId w:val="31"/>
        </w:numPr>
        <w:tabs>
          <w:tab w:val="right" w:pos="9360"/>
        </w:tabs>
        <w:spacing w:line="240" w:lineRule="auto"/>
        <w:rPr>
          <w:rFonts w:ascii="Garamond" w:hAnsi="Garamond"/>
          <w:sz w:val="24"/>
          <w:szCs w:val="24"/>
        </w:rPr>
      </w:pPr>
      <w:r>
        <w:rPr>
          <w:rFonts w:ascii="Garamond" w:hAnsi="Garamond"/>
          <w:sz w:val="24"/>
          <w:szCs w:val="24"/>
        </w:rPr>
        <w:lastRenderedPageBreak/>
        <w:t xml:space="preserve">Wednesday: </w:t>
      </w:r>
      <w:r w:rsidR="00C803AE">
        <w:rPr>
          <w:rFonts w:ascii="Garamond" w:hAnsi="Garamond"/>
          <w:sz w:val="24"/>
          <w:szCs w:val="24"/>
        </w:rPr>
        <w:t>Bookchin</w:t>
      </w:r>
      <w:r w:rsidR="00810BDB" w:rsidRPr="00B52653">
        <w:rPr>
          <w:rFonts w:ascii="Garamond" w:hAnsi="Garamond"/>
          <w:sz w:val="24"/>
          <w:szCs w:val="24"/>
        </w:rPr>
        <w:t xml:space="preserve"> “The Concept of Social Ecology” </w:t>
      </w:r>
      <w:r w:rsidR="00C803AE">
        <w:rPr>
          <w:rFonts w:ascii="Garamond" w:hAnsi="Garamond"/>
          <w:sz w:val="24"/>
          <w:szCs w:val="24"/>
        </w:rPr>
        <w:t xml:space="preserve">and “The Ambiguities of Freedom” </w:t>
      </w:r>
      <w:r w:rsidR="00810BDB" w:rsidRPr="00B52653">
        <w:rPr>
          <w:rFonts w:ascii="Garamond" w:hAnsi="Garamond"/>
          <w:sz w:val="24"/>
          <w:szCs w:val="24"/>
        </w:rPr>
        <w:t xml:space="preserve">from </w:t>
      </w:r>
      <w:r w:rsidR="00810BDB" w:rsidRPr="00B52653">
        <w:rPr>
          <w:rFonts w:ascii="Garamond" w:hAnsi="Garamond"/>
          <w:i/>
          <w:iCs/>
          <w:sz w:val="24"/>
          <w:szCs w:val="24"/>
        </w:rPr>
        <w:t>The Ecology of Freedom</w:t>
      </w:r>
    </w:p>
    <w:p w14:paraId="5B79F457" w14:textId="472EF59E" w:rsidR="00B52653" w:rsidRPr="00B52653" w:rsidRDefault="00B52653" w:rsidP="00CA12D4">
      <w:pPr>
        <w:tabs>
          <w:tab w:val="right" w:pos="9360"/>
        </w:tabs>
        <w:spacing w:line="240" w:lineRule="auto"/>
        <w:rPr>
          <w:rFonts w:ascii="Garamond" w:hAnsi="Garamond"/>
          <w:b/>
          <w:bCs/>
          <w:sz w:val="24"/>
          <w:szCs w:val="24"/>
        </w:rPr>
      </w:pPr>
      <w:r w:rsidRPr="00B52653">
        <w:rPr>
          <w:rFonts w:ascii="Garamond" w:hAnsi="Garamond"/>
          <w:b/>
          <w:bCs/>
          <w:sz w:val="24"/>
          <w:szCs w:val="24"/>
        </w:rPr>
        <w:t xml:space="preserve">Week </w:t>
      </w:r>
      <w:r w:rsidR="00CA12D4" w:rsidRPr="00B52653">
        <w:rPr>
          <w:rFonts w:ascii="Garamond" w:hAnsi="Garamond"/>
          <w:b/>
          <w:bCs/>
          <w:sz w:val="24"/>
          <w:szCs w:val="24"/>
        </w:rPr>
        <w:t>7.</w:t>
      </w:r>
      <w:r w:rsidRPr="00B52653">
        <w:rPr>
          <w:rFonts w:ascii="Garamond" w:hAnsi="Garamond"/>
          <w:b/>
          <w:bCs/>
          <w:sz w:val="24"/>
          <w:szCs w:val="24"/>
        </w:rPr>
        <w:t xml:space="preserve"> </w:t>
      </w:r>
      <w:r w:rsidR="00810BDB">
        <w:rPr>
          <w:rFonts w:ascii="Garamond" w:hAnsi="Garamond"/>
          <w:b/>
          <w:bCs/>
          <w:sz w:val="24"/>
          <w:szCs w:val="24"/>
        </w:rPr>
        <w:t>Critical Ecologies</w:t>
      </w:r>
      <w:r w:rsidR="00CA12D4" w:rsidRPr="00B52653">
        <w:rPr>
          <w:rFonts w:ascii="Garamond" w:hAnsi="Garamond"/>
          <w:b/>
          <w:bCs/>
          <w:sz w:val="24"/>
          <w:szCs w:val="24"/>
        </w:rPr>
        <w:t xml:space="preserve"> </w:t>
      </w:r>
    </w:p>
    <w:p w14:paraId="11FE3F40" w14:textId="1F04CD56" w:rsidR="00CA12D4" w:rsidRPr="00B52653" w:rsidRDefault="00B52653" w:rsidP="00B52653">
      <w:pPr>
        <w:pStyle w:val="ListParagraph"/>
        <w:numPr>
          <w:ilvl w:val="0"/>
          <w:numId w:val="31"/>
        </w:numPr>
        <w:tabs>
          <w:tab w:val="right" w:pos="9360"/>
        </w:tabs>
        <w:spacing w:line="240" w:lineRule="auto"/>
        <w:rPr>
          <w:rFonts w:ascii="Garamond" w:hAnsi="Garamond"/>
          <w:sz w:val="24"/>
          <w:szCs w:val="24"/>
        </w:rPr>
      </w:pPr>
      <w:r>
        <w:rPr>
          <w:rFonts w:ascii="Garamond" w:hAnsi="Garamond"/>
          <w:sz w:val="24"/>
          <w:szCs w:val="24"/>
        </w:rPr>
        <w:t xml:space="preserve">Monday: </w:t>
      </w:r>
      <w:r w:rsidR="00901835">
        <w:rPr>
          <w:rFonts w:ascii="Garamond" w:hAnsi="Garamond"/>
          <w:sz w:val="24"/>
          <w:szCs w:val="24"/>
        </w:rPr>
        <w:t xml:space="preserve">Val Plumwood, “Nature, Self, and Gender: Feminism, Environmental Philosophy and the Critique of Rationalism” in </w:t>
      </w:r>
      <w:r w:rsidR="00901835">
        <w:rPr>
          <w:rFonts w:ascii="Garamond" w:hAnsi="Garamond"/>
          <w:i/>
          <w:iCs/>
          <w:sz w:val="24"/>
          <w:szCs w:val="24"/>
        </w:rPr>
        <w:t>Hypatia</w:t>
      </w:r>
    </w:p>
    <w:p w14:paraId="1833D8F9" w14:textId="76E718AB" w:rsidR="00810BDB" w:rsidRPr="003B6738" w:rsidRDefault="00B52653" w:rsidP="00810BDB">
      <w:pPr>
        <w:pStyle w:val="ListParagraph"/>
        <w:numPr>
          <w:ilvl w:val="0"/>
          <w:numId w:val="31"/>
        </w:numPr>
        <w:tabs>
          <w:tab w:val="right" w:pos="9360"/>
        </w:tabs>
        <w:spacing w:line="240" w:lineRule="auto"/>
        <w:rPr>
          <w:rFonts w:ascii="Garamond" w:hAnsi="Garamond"/>
          <w:sz w:val="24"/>
          <w:szCs w:val="24"/>
        </w:rPr>
      </w:pPr>
      <w:r w:rsidRPr="00810BDB">
        <w:rPr>
          <w:rFonts w:ascii="Garamond" w:hAnsi="Garamond"/>
          <w:sz w:val="24"/>
          <w:szCs w:val="24"/>
        </w:rPr>
        <w:t>Wednesday:</w:t>
      </w:r>
      <w:r w:rsidR="00810BDB" w:rsidRPr="00810BDB">
        <w:rPr>
          <w:rFonts w:ascii="Garamond" w:hAnsi="Garamond"/>
          <w:sz w:val="24"/>
          <w:szCs w:val="24"/>
        </w:rPr>
        <w:t xml:space="preserve"> </w:t>
      </w:r>
      <w:r w:rsidR="00810BDB">
        <w:rPr>
          <w:rFonts w:ascii="Garamond" w:hAnsi="Garamond"/>
          <w:sz w:val="24"/>
          <w:szCs w:val="24"/>
        </w:rPr>
        <w:t xml:space="preserve">Ramachandra </w:t>
      </w:r>
      <w:r w:rsidR="00810BDB" w:rsidRPr="00B52653">
        <w:rPr>
          <w:rFonts w:ascii="Garamond" w:hAnsi="Garamond"/>
          <w:sz w:val="24"/>
          <w:szCs w:val="24"/>
        </w:rPr>
        <w:t>Guha, “Radical American Environmentalism and Wilderness Preservation: A Third World Critique”</w:t>
      </w:r>
      <w:r w:rsidR="006F5B65">
        <w:rPr>
          <w:rFonts w:ascii="Garamond" w:hAnsi="Garamond"/>
          <w:sz w:val="24"/>
          <w:szCs w:val="24"/>
        </w:rPr>
        <w:t xml:space="preserve"> in </w:t>
      </w:r>
      <w:r w:rsidR="006F5B65">
        <w:rPr>
          <w:rFonts w:ascii="Garamond" w:hAnsi="Garamond"/>
          <w:i/>
          <w:iCs/>
          <w:sz w:val="24"/>
          <w:szCs w:val="24"/>
        </w:rPr>
        <w:t>Environmental Ethics</w:t>
      </w:r>
      <w:r w:rsidR="0000783F">
        <w:rPr>
          <w:rFonts w:ascii="Garamond" w:hAnsi="Garamond"/>
          <w:sz w:val="24"/>
          <w:szCs w:val="24"/>
        </w:rPr>
        <w:t>;</w:t>
      </w:r>
      <w:r w:rsidR="00810BDB">
        <w:rPr>
          <w:rFonts w:ascii="Garamond" w:hAnsi="Garamond"/>
          <w:sz w:val="24"/>
          <w:szCs w:val="24"/>
        </w:rPr>
        <w:t xml:space="preserve"> and Rob Nixon, “Slow Violence, Gender, and the Environmentalism of the Poor” in </w:t>
      </w:r>
      <w:r w:rsidR="00810BDB">
        <w:rPr>
          <w:rFonts w:ascii="Garamond" w:hAnsi="Garamond"/>
          <w:i/>
          <w:iCs/>
          <w:sz w:val="24"/>
          <w:szCs w:val="24"/>
        </w:rPr>
        <w:t>Journal of Commonwealth and Postcolonial Studies</w:t>
      </w:r>
    </w:p>
    <w:p w14:paraId="5F524B5E" w14:textId="266FE7AE" w:rsidR="00215A5F" w:rsidRPr="00810BDB" w:rsidRDefault="00810BDB" w:rsidP="00810BDB">
      <w:pPr>
        <w:tabs>
          <w:tab w:val="right" w:pos="9360"/>
        </w:tabs>
        <w:spacing w:line="240" w:lineRule="auto"/>
        <w:rPr>
          <w:rFonts w:ascii="Garamond" w:hAnsi="Garamond"/>
          <w:i/>
          <w:iCs/>
          <w:sz w:val="24"/>
          <w:szCs w:val="24"/>
        </w:rPr>
      </w:pPr>
      <w:r w:rsidRPr="00810BDB">
        <w:rPr>
          <w:rFonts w:ascii="Garamond" w:hAnsi="Garamond"/>
          <w:i/>
          <w:iCs/>
          <w:sz w:val="24"/>
          <w:szCs w:val="24"/>
        </w:rPr>
        <w:t>***Paper 2 due on Friday at 5pm on Turnitin***</w:t>
      </w:r>
    </w:p>
    <w:p w14:paraId="17F86364" w14:textId="49006F93" w:rsidR="00CA12D4" w:rsidRPr="002A020C" w:rsidRDefault="00CA12D4" w:rsidP="00CA12D4">
      <w:pPr>
        <w:tabs>
          <w:tab w:val="right" w:pos="9360"/>
        </w:tabs>
        <w:spacing w:line="240" w:lineRule="auto"/>
        <w:rPr>
          <w:rFonts w:ascii="Garamond" w:hAnsi="Garamond"/>
          <w:b/>
          <w:bCs/>
          <w:sz w:val="24"/>
          <w:szCs w:val="24"/>
          <w:u w:val="single"/>
        </w:rPr>
      </w:pPr>
      <w:r w:rsidRPr="002A020C">
        <w:rPr>
          <w:rFonts w:ascii="Garamond" w:hAnsi="Garamond"/>
          <w:b/>
          <w:bCs/>
          <w:sz w:val="24"/>
          <w:szCs w:val="24"/>
          <w:u w:val="single"/>
        </w:rPr>
        <w:t>P</w:t>
      </w:r>
      <w:r w:rsidR="002A020C" w:rsidRPr="002A020C">
        <w:rPr>
          <w:rFonts w:ascii="Garamond" w:hAnsi="Garamond"/>
          <w:b/>
          <w:bCs/>
          <w:sz w:val="24"/>
          <w:szCs w:val="24"/>
          <w:u w:val="single"/>
        </w:rPr>
        <w:t>ar</w:t>
      </w:r>
      <w:r w:rsidRPr="002A020C">
        <w:rPr>
          <w:rFonts w:ascii="Garamond" w:hAnsi="Garamond"/>
          <w:b/>
          <w:bCs/>
          <w:sz w:val="24"/>
          <w:szCs w:val="24"/>
          <w:u w:val="single"/>
        </w:rPr>
        <w:t>t. 3. Climate Crisis and the Anthropocene</w:t>
      </w:r>
    </w:p>
    <w:p w14:paraId="5787291F" w14:textId="0FBAE817" w:rsidR="002A020C" w:rsidRPr="002A020C" w:rsidRDefault="002A020C" w:rsidP="00CA12D4">
      <w:pPr>
        <w:tabs>
          <w:tab w:val="right" w:pos="9360"/>
        </w:tabs>
        <w:spacing w:line="240" w:lineRule="auto"/>
        <w:rPr>
          <w:rFonts w:ascii="Garamond" w:hAnsi="Garamond"/>
          <w:b/>
          <w:bCs/>
          <w:sz w:val="24"/>
          <w:szCs w:val="24"/>
        </w:rPr>
      </w:pPr>
      <w:r w:rsidRPr="002A020C">
        <w:rPr>
          <w:rFonts w:ascii="Garamond" w:hAnsi="Garamond"/>
          <w:b/>
          <w:bCs/>
          <w:sz w:val="24"/>
          <w:szCs w:val="24"/>
        </w:rPr>
        <w:t xml:space="preserve">Week </w:t>
      </w:r>
      <w:r w:rsidR="00CA12D4" w:rsidRPr="002A020C">
        <w:rPr>
          <w:rFonts w:ascii="Garamond" w:hAnsi="Garamond"/>
          <w:b/>
          <w:bCs/>
          <w:sz w:val="24"/>
          <w:szCs w:val="24"/>
        </w:rPr>
        <w:t xml:space="preserve">8. </w:t>
      </w:r>
      <w:r w:rsidR="00901835">
        <w:rPr>
          <w:rFonts w:ascii="Garamond" w:hAnsi="Garamond"/>
          <w:b/>
          <w:bCs/>
          <w:sz w:val="24"/>
          <w:szCs w:val="24"/>
        </w:rPr>
        <w:t>A Political</w:t>
      </w:r>
      <w:r w:rsidRPr="002A020C">
        <w:rPr>
          <w:rFonts w:ascii="Garamond" w:hAnsi="Garamond"/>
          <w:b/>
          <w:bCs/>
          <w:sz w:val="24"/>
          <w:szCs w:val="24"/>
        </w:rPr>
        <w:t xml:space="preserve"> Anthropocene</w:t>
      </w:r>
    </w:p>
    <w:p w14:paraId="2F09B21F" w14:textId="7546B2E7" w:rsidR="00CA12D4" w:rsidRPr="002A020C" w:rsidRDefault="00C92869" w:rsidP="002A020C">
      <w:pPr>
        <w:pStyle w:val="ListParagraph"/>
        <w:numPr>
          <w:ilvl w:val="0"/>
          <w:numId w:val="32"/>
        </w:numPr>
        <w:tabs>
          <w:tab w:val="right" w:pos="9360"/>
        </w:tabs>
        <w:spacing w:line="240" w:lineRule="auto"/>
        <w:rPr>
          <w:rFonts w:ascii="Garamond" w:hAnsi="Garamond"/>
          <w:sz w:val="24"/>
          <w:szCs w:val="24"/>
        </w:rPr>
      </w:pPr>
      <w:r>
        <w:rPr>
          <w:rFonts w:ascii="Garamond" w:hAnsi="Garamond"/>
          <w:sz w:val="24"/>
          <w:szCs w:val="24"/>
        </w:rPr>
        <w:t xml:space="preserve">Monday and Wednesday: </w:t>
      </w:r>
      <w:r w:rsidR="002A020C">
        <w:rPr>
          <w:rFonts w:ascii="Garamond" w:hAnsi="Garamond"/>
          <w:sz w:val="24"/>
          <w:szCs w:val="24"/>
        </w:rPr>
        <w:t xml:space="preserve">John </w:t>
      </w:r>
      <w:r w:rsidR="00CA12D4" w:rsidRPr="002A020C">
        <w:rPr>
          <w:rFonts w:ascii="Garamond" w:hAnsi="Garamond"/>
          <w:sz w:val="24"/>
          <w:szCs w:val="24"/>
        </w:rPr>
        <w:t xml:space="preserve">Dryzek and </w:t>
      </w:r>
      <w:r w:rsidR="002A020C">
        <w:rPr>
          <w:rFonts w:ascii="Garamond" w:hAnsi="Garamond"/>
          <w:sz w:val="24"/>
          <w:szCs w:val="24"/>
        </w:rPr>
        <w:t xml:space="preserve">Jonathan </w:t>
      </w:r>
      <w:r w:rsidR="00CA12D4" w:rsidRPr="002A020C">
        <w:rPr>
          <w:rFonts w:ascii="Garamond" w:hAnsi="Garamond"/>
          <w:sz w:val="24"/>
          <w:szCs w:val="24"/>
        </w:rPr>
        <w:t xml:space="preserve">Pickering, </w:t>
      </w:r>
      <w:r w:rsidR="00CA12D4" w:rsidRPr="002A020C">
        <w:rPr>
          <w:rFonts w:ascii="Garamond" w:hAnsi="Garamond"/>
          <w:i/>
          <w:iCs/>
          <w:sz w:val="24"/>
          <w:szCs w:val="24"/>
        </w:rPr>
        <w:t>The Politics of the Anthropocene</w:t>
      </w:r>
    </w:p>
    <w:p w14:paraId="0CD8AC96" w14:textId="63CCA725" w:rsidR="002A020C" w:rsidRPr="00C92869" w:rsidRDefault="002A020C" w:rsidP="00CA12D4">
      <w:pPr>
        <w:tabs>
          <w:tab w:val="right" w:pos="9360"/>
        </w:tabs>
        <w:spacing w:line="240" w:lineRule="auto"/>
        <w:rPr>
          <w:rFonts w:ascii="Garamond" w:hAnsi="Garamond"/>
          <w:b/>
          <w:bCs/>
          <w:sz w:val="24"/>
          <w:szCs w:val="24"/>
        </w:rPr>
      </w:pPr>
      <w:r w:rsidRPr="00C92869">
        <w:rPr>
          <w:rFonts w:ascii="Garamond" w:hAnsi="Garamond"/>
          <w:b/>
          <w:bCs/>
          <w:sz w:val="24"/>
          <w:szCs w:val="24"/>
        </w:rPr>
        <w:t xml:space="preserve">Week </w:t>
      </w:r>
      <w:r w:rsidR="00CA12D4" w:rsidRPr="00C92869">
        <w:rPr>
          <w:rFonts w:ascii="Garamond" w:hAnsi="Garamond"/>
          <w:b/>
          <w:bCs/>
          <w:sz w:val="24"/>
          <w:szCs w:val="24"/>
        </w:rPr>
        <w:t xml:space="preserve">9. </w:t>
      </w:r>
      <w:r w:rsidR="005B76CA">
        <w:rPr>
          <w:rFonts w:ascii="Garamond" w:hAnsi="Garamond"/>
          <w:b/>
          <w:bCs/>
          <w:sz w:val="24"/>
          <w:szCs w:val="24"/>
        </w:rPr>
        <w:t>The Meaning of the Anthropocene</w:t>
      </w:r>
    </w:p>
    <w:p w14:paraId="672A6AA2" w14:textId="25D75F86" w:rsidR="00C92869" w:rsidRPr="00215A5F" w:rsidRDefault="00C92869" w:rsidP="002A020C">
      <w:pPr>
        <w:pStyle w:val="ListParagraph"/>
        <w:numPr>
          <w:ilvl w:val="0"/>
          <w:numId w:val="32"/>
        </w:numPr>
        <w:tabs>
          <w:tab w:val="right" w:pos="9360"/>
        </w:tabs>
        <w:spacing w:line="240" w:lineRule="auto"/>
        <w:rPr>
          <w:rFonts w:ascii="Garamond" w:hAnsi="Garamond"/>
          <w:sz w:val="24"/>
          <w:szCs w:val="24"/>
        </w:rPr>
      </w:pPr>
      <w:r>
        <w:rPr>
          <w:rFonts w:ascii="Garamond" w:hAnsi="Garamond"/>
          <w:sz w:val="24"/>
          <w:szCs w:val="24"/>
        </w:rPr>
        <w:t xml:space="preserve">Monday: </w:t>
      </w:r>
      <w:r w:rsidR="00BA5986">
        <w:rPr>
          <w:rFonts w:ascii="Garamond" w:hAnsi="Garamond"/>
          <w:sz w:val="24"/>
          <w:szCs w:val="24"/>
        </w:rPr>
        <w:t>***</w:t>
      </w:r>
      <w:r w:rsidRPr="00215A5F">
        <w:rPr>
          <w:rFonts w:ascii="Garamond" w:hAnsi="Garamond"/>
          <w:sz w:val="24"/>
          <w:szCs w:val="24"/>
        </w:rPr>
        <w:t>Memorial Day, no class</w:t>
      </w:r>
      <w:r w:rsidR="00BA5986">
        <w:rPr>
          <w:rFonts w:ascii="Garamond" w:hAnsi="Garamond"/>
          <w:sz w:val="24"/>
          <w:szCs w:val="24"/>
        </w:rPr>
        <w:t>***</w:t>
      </w:r>
    </w:p>
    <w:p w14:paraId="22030AFB" w14:textId="6BF1D004" w:rsidR="00CA12D4" w:rsidRPr="002A020C" w:rsidRDefault="00C92869" w:rsidP="002A020C">
      <w:pPr>
        <w:pStyle w:val="ListParagraph"/>
        <w:numPr>
          <w:ilvl w:val="0"/>
          <w:numId w:val="32"/>
        </w:numPr>
        <w:tabs>
          <w:tab w:val="right" w:pos="9360"/>
        </w:tabs>
        <w:spacing w:line="240" w:lineRule="auto"/>
        <w:rPr>
          <w:rFonts w:ascii="Garamond" w:hAnsi="Garamond"/>
          <w:sz w:val="24"/>
          <w:szCs w:val="24"/>
        </w:rPr>
      </w:pPr>
      <w:r>
        <w:rPr>
          <w:rFonts w:ascii="Garamond" w:hAnsi="Garamond"/>
          <w:sz w:val="24"/>
          <w:szCs w:val="24"/>
        </w:rPr>
        <w:t xml:space="preserve">Wednesday: </w:t>
      </w:r>
      <w:r w:rsidR="005B76CA">
        <w:rPr>
          <w:rFonts w:ascii="Garamond" w:hAnsi="Garamond"/>
          <w:sz w:val="24"/>
          <w:szCs w:val="24"/>
        </w:rPr>
        <w:t xml:space="preserve">Jason Moore, </w:t>
      </w:r>
      <w:r w:rsidR="002552D9">
        <w:rPr>
          <w:rFonts w:ascii="Garamond" w:hAnsi="Garamond"/>
          <w:sz w:val="24"/>
          <w:szCs w:val="24"/>
        </w:rPr>
        <w:t xml:space="preserve">“The Capitalocene, Part I: on the nature and origins of our ecological crisis” in </w:t>
      </w:r>
      <w:r w:rsidR="002552D9">
        <w:rPr>
          <w:rFonts w:ascii="Garamond" w:hAnsi="Garamond"/>
          <w:i/>
          <w:iCs/>
          <w:sz w:val="24"/>
          <w:szCs w:val="24"/>
        </w:rPr>
        <w:t>The Journal of Peasant Studies</w:t>
      </w:r>
      <w:r w:rsidR="002552D9">
        <w:rPr>
          <w:rFonts w:ascii="Garamond" w:hAnsi="Garamond"/>
          <w:sz w:val="24"/>
          <w:szCs w:val="24"/>
        </w:rPr>
        <w:t xml:space="preserve">; and </w:t>
      </w:r>
      <w:r w:rsidR="005B76CA" w:rsidRPr="005B76CA">
        <w:rPr>
          <w:rFonts w:ascii="Garamond" w:hAnsi="Garamond"/>
          <w:sz w:val="24"/>
          <w:szCs w:val="24"/>
        </w:rPr>
        <w:t>Françoise Vergès</w:t>
      </w:r>
      <w:r w:rsidR="005B76CA">
        <w:rPr>
          <w:rFonts w:ascii="Garamond" w:hAnsi="Garamond"/>
          <w:sz w:val="24"/>
          <w:szCs w:val="24"/>
        </w:rPr>
        <w:t xml:space="preserve">, “Racial Capitalocene,” in </w:t>
      </w:r>
      <w:r w:rsidR="005B76CA">
        <w:rPr>
          <w:rFonts w:ascii="Garamond" w:hAnsi="Garamond"/>
          <w:i/>
          <w:iCs/>
          <w:sz w:val="24"/>
          <w:szCs w:val="24"/>
        </w:rPr>
        <w:t>Futures of Black Radicalism</w:t>
      </w:r>
    </w:p>
    <w:p w14:paraId="6F0B8C07" w14:textId="26B904ED" w:rsidR="00C92869" w:rsidRPr="00C92869" w:rsidRDefault="00C92869" w:rsidP="00CA12D4">
      <w:pPr>
        <w:tabs>
          <w:tab w:val="right" w:pos="9360"/>
        </w:tabs>
        <w:spacing w:line="240" w:lineRule="auto"/>
        <w:rPr>
          <w:rFonts w:ascii="Garamond" w:hAnsi="Garamond"/>
          <w:b/>
          <w:bCs/>
          <w:sz w:val="24"/>
          <w:szCs w:val="24"/>
        </w:rPr>
      </w:pPr>
      <w:r w:rsidRPr="00C92869">
        <w:rPr>
          <w:rFonts w:ascii="Garamond" w:hAnsi="Garamond"/>
          <w:b/>
          <w:bCs/>
          <w:sz w:val="24"/>
          <w:szCs w:val="24"/>
        </w:rPr>
        <w:t xml:space="preserve">Week </w:t>
      </w:r>
      <w:r w:rsidR="00CA12D4" w:rsidRPr="00C92869">
        <w:rPr>
          <w:rFonts w:ascii="Garamond" w:hAnsi="Garamond"/>
          <w:b/>
          <w:bCs/>
          <w:sz w:val="24"/>
          <w:szCs w:val="24"/>
        </w:rPr>
        <w:t xml:space="preserve">10. </w:t>
      </w:r>
      <w:r w:rsidR="005B76CA">
        <w:rPr>
          <w:rFonts w:ascii="Garamond" w:hAnsi="Garamond"/>
          <w:b/>
          <w:bCs/>
          <w:sz w:val="24"/>
          <w:szCs w:val="24"/>
        </w:rPr>
        <w:t>Contesting the ‘Anthropocene’</w:t>
      </w:r>
    </w:p>
    <w:p w14:paraId="62F16798" w14:textId="4B9C5AE1" w:rsidR="00CA12D4" w:rsidRPr="00C92869" w:rsidRDefault="002552D9" w:rsidP="00C92869">
      <w:pPr>
        <w:pStyle w:val="ListParagraph"/>
        <w:numPr>
          <w:ilvl w:val="0"/>
          <w:numId w:val="33"/>
        </w:numPr>
        <w:tabs>
          <w:tab w:val="right" w:pos="9360"/>
        </w:tabs>
        <w:spacing w:line="240" w:lineRule="auto"/>
        <w:rPr>
          <w:rFonts w:ascii="Garamond" w:hAnsi="Garamond"/>
          <w:sz w:val="24"/>
          <w:szCs w:val="24"/>
        </w:rPr>
      </w:pPr>
      <w:r>
        <w:rPr>
          <w:rFonts w:ascii="Garamond" w:hAnsi="Garamond"/>
          <w:sz w:val="24"/>
          <w:szCs w:val="24"/>
        </w:rPr>
        <w:t xml:space="preserve">Monday and Wednesday: </w:t>
      </w:r>
      <w:r w:rsidRPr="002A020C">
        <w:rPr>
          <w:rFonts w:ascii="Garamond" w:hAnsi="Garamond"/>
          <w:sz w:val="24"/>
          <w:szCs w:val="24"/>
        </w:rPr>
        <w:t xml:space="preserve">Donna Haraway, </w:t>
      </w:r>
      <w:proofErr w:type="gramStart"/>
      <w:r w:rsidRPr="00C92869">
        <w:rPr>
          <w:rFonts w:ascii="Garamond" w:hAnsi="Garamond"/>
          <w:i/>
          <w:iCs/>
          <w:sz w:val="24"/>
          <w:szCs w:val="24"/>
        </w:rPr>
        <w:t>Staying</w:t>
      </w:r>
      <w:proofErr w:type="gramEnd"/>
      <w:r w:rsidRPr="00C92869">
        <w:rPr>
          <w:rFonts w:ascii="Garamond" w:hAnsi="Garamond"/>
          <w:i/>
          <w:iCs/>
          <w:sz w:val="24"/>
          <w:szCs w:val="24"/>
        </w:rPr>
        <w:t xml:space="preserve"> with the Trouble:</w:t>
      </w:r>
      <w:r w:rsidRPr="002A020C">
        <w:rPr>
          <w:rFonts w:ascii="Garamond" w:hAnsi="Garamond"/>
          <w:sz w:val="24"/>
          <w:szCs w:val="24"/>
        </w:rPr>
        <w:t xml:space="preserve"> </w:t>
      </w:r>
      <w:r w:rsidRPr="002A020C">
        <w:rPr>
          <w:rFonts w:ascii="Garamond" w:hAnsi="Garamond"/>
          <w:i/>
          <w:iCs/>
          <w:sz w:val="24"/>
          <w:szCs w:val="24"/>
        </w:rPr>
        <w:t>Making Kin in the Chthulucene</w:t>
      </w:r>
    </w:p>
    <w:p w14:paraId="4CC2B171" w14:textId="5ED4956D" w:rsidR="00215A5F" w:rsidRPr="00893AA8" w:rsidRDefault="00215A5F" w:rsidP="00CA12D4">
      <w:pPr>
        <w:tabs>
          <w:tab w:val="right" w:pos="9360"/>
        </w:tabs>
        <w:spacing w:line="240" w:lineRule="auto"/>
        <w:rPr>
          <w:rFonts w:ascii="Garamond" w:hAnsi="Garamond"/>
          <w:i/>
          <w:iCs/>
          <w:sz w:val="24"/>
          <w:szCs w:val="24"/>
        </w:rPr>
      </w:pPr>
      <w:r w:rsidRPr="00215A5F">
        <w:rPr>
          <w:rFonts w:ascii="Garamond" w:hAnsi="Garamond"/>
          <w:i/>
          <w:iCs/>
          <w:sz w:val="24"/>
          <w:szCs w:val="24"/>
        </w:rPr>
        <w:t>***</w:t>
      </w:r>
      <w:r>
        <w:rPr>
          <w:rFonts w:ascii="Garamond" w:hAnsi="Garamond"/>
          <w:i/>
          <w:iCs/>
          <w:sz w:val="24"/>
          <w:szCs w:val="24"/>
        </w:rPr>
        <w:t xml:space="preserve"> Paper 3 due on Friday at 5pm on Turnitin***</w:t>
      </w:r>
    </w:p>
    <w:p w14:paraId="7D37E3CA" w14:textId="5A2BEE4C" w:rsidR="00AA0964" w:rsidRPr="00553D9C" w:rsidRDefault="00AA0964" w:rsidP="00B8194F">
      <w:pPr>
        <w:pBdr>
          <w:bottom w:val="single" w:sz="4" w:space="1" w:color="auto"/>
        </w:pBdr>
        <w:tabs>
          <w:tab w:val="right" w:pos="9360"/>
        </w:tabs>
        <w:spacing w:line="240" w:lineRule="auto"/>
        <w:rPr>
          <w:rFonts w:ascii="Garamond" w:hAnsi="Garamond" w:cs="Times New Roman"/>
          <w:b/>
          <w:bCs/>
          <w:sz w:val="24"/>
          <w:szCs w:val="24"/>
        </w:rPr>
      </w:pPr>
      <w:r w:rsidRPr="00553D9C">
        <w:rPr>
          <w:rFonts w:ascii="Garamond" w:hAnsi="Garamond" w:cs="Times New Roman"/>
          <w:b/>
          <w:bCs/>
          <w:sz w:val="24"/>
          <w:szCs w:val="24"/>
        </w:rPr>
        <w:t>Course Expectation and Goals</w:t>
      </w:r>
    </w:p>
    <w:p w14:paraId="6CD7C946" w14:textId="2EC5EA96" w:rsidR="004260F2" w:rsidRPr="00553D9C" w:rsidRDefault="00DA1BEC" w:rsidP="006827C6">
      <w:pPr>
        <w:tabs>
          <w:tab w:val="right" w:pos="9360"/>
        </w:tabs>
        <w:spacing w:line="240" w:lineRule="auto"/>
        <w:rPr>
          <w:rFonts w:ascii="Garamond" w:hAnsi="Garamond" w:cs="Times New Roman"/>
          <w:sz w:val="24"/>
          <w:szCs w:val="24"/>
        </w:rPr>
      </w:pPr>
      <w:r w:rsidRPr="00553D9C">
        <w:rPr>
          <w:rFonts w:ascii="Garamond" w:hAnsi="Garamond" w:cs="Times New Roman"/>
          <w:sz w:val="24"/>
          <w:szCs w:val="24"/>
        </w:rPr>
        <w:t xml:space="preserve">Simply put, the primary goal of this course will be to attempt to understand the assigned readings, </w:t>
      </w:r>
      <w:r w:rsidR="004260F2">
        <w:rPr>
          <w:rFonts w:ascii="Garamond" w:hAnsi="Garamond" w:cs="Times New Roman"/>
          <w:sz w:val="24"/>
          <w:szCs w:val="24"/>
        </w:rPr>
        <w:t>and better understand our political relation to nature</w:t>
      </w:r>
      <w:r w:rsidR="003B5F3B" w:rsidRPr="00553D9C">
        <w:rPr>
          <w:rFonts w:ascii="Garamond" w:hAnsi="Garamond" w:cs="Times New Roman"/>
          <w:sz w:val="24"/>
          <w:szCs w:val="24"/>
        </w:rPr>
        <w:t xml:space="preserve">. Reading these </w:t>
      </w:r>
      <w:r w:rsidR="004260F2">
        <w:rPr>
          <w:rFonts w:ascii="Garamond" w:hAnsi="Garamond" w:cs="Times New Roman"/>
          <w:sz w:val="24"/>
          <w:szCs w:val="24"/>
        </w:rPr>
        <w:t>texts</w:t>
      </w:r>
      <w:r w:rsidR="003B5F3B" w:rsidRPr="00553D9C">
        <w:rPr>
          <w:rFonts w:ascii="Garamond" w:hAnsi="Garamond" w:cs="Times New Roman"/>
          <w:sz w:val="24"/>
          <w:szCs w:val="24"/>
        </w:rPr>
        <w:t xml:space="preserve"> will be difficult, but immensely rewarding.</w:t>
      </w:r>
      <w:r w:rsidRPr="00553D9C">
        <w:rPr>
          <w:rFonts w:ascii="Garamond" w:hAnsi="Garamond" w:cs="Times New Roman"/>
          <w:sz w:val="24"/>
          <w:szCs w:val="24"/>
        </w:rPr>
        <w:t xml:space="preserve"> </w:t>
      </w:r>
      <w:r w:rsidRPr="00553D9C">
        <w:rPr>
          <w:rFonts w:ascii="Garamond" w:hAnsi="Garamond" w:cs="Times New Roman"/>
          <w:i/>
          <w:sz w:val="24"/>
          <w:szCs w:val="24"/>
        </w:rPr>
        <w:t xml:space="preserve">It will be </w:t>
      </w:r>
      <w:proofErr w:type="gramStart"/>
      <w:r w:rsidRPr="00553D9C">
        <w:rPr>
          <w:rFonts w:ascii="Garamond" w:hAnsi="Garamond" w:cs="Times New Roman"/>
          <w:i/>
          <w:sz w:val="24"/>
          <w:szCs w:val="24"/>
        </w:rPr>
        <w:t>absolutely essential</w:t>
      </w:r>
      <w:proofErr w:type="gramEnd"/>
      <w:r w:rsidRPr="00553D9C">
        <w:rPr>
          <w:rFonts w:ascii="Garamond" w:hAnsi="Garamond" w:cs="Times New Roman"/>
          <w:i/>
          <w:sz w:val="24"/>
          <w:szCs w:val="24"/>
        </w:rPr>
        <w:t xml:space="preserve"> that you complete all the </w:t>
      </w:r>
      <w:r w:rsidR="00210A42">
        <w:rPr>
          <w:rFonts w:ascii="Garamond" w:hAnsi="Garamond" w:cs="Times New Roman"/>
          <w:i/>
          <w:sz w:val="24"/>
          <w:szCs w:val="24"/>
        </w:rPr>
        <w:t>reading before the designated</w:t>
      </w:r>
      <w:r w:rsidR="003B5F3B" w:rsidRPr="00553D9C">
        <w:rPr>
          <w:rFonts w:ascii="Garamond" w:hAnsi="Garamond" w:cs="Times New Roman"/>
          <w:i/>
          <w:sz w:val="24"/>
          <w:szCs w:val="24"/>
        </w:rPr>
        <w:t xml:space="preserve"> meeting of</w:t>
      </w:r>
      <w:r w:rsidRPr="00553D9C">
        <w:rPr>
          <w:rFonts w:ascii="Garamond" w:hAnsi="Garamond" w:cs="Times New Roman"/>
          <w:i/>
          <w:sz w:val="24"/>
          <w:szCs w:val="24"/>
        </w:rPr>
        <w:t xml:space="preserve"> class</w:t>
      </w:r>
      <w:r w:rsidR="004260F2">
        <w:rPr>
          <w:rFonts w:ascii="Garamond" w:hAnsi="Garamond" w:cs="Times New Roman"/>
          <w:i/>
          <w:sz w:val="24"/>
          <w:szCs w:val="24"/>
        </w:rPr>
        <w:t xml:space="preserve">. </w:t>
      </w:r>
      <w:r w:rsidR="004260F2">
        <w:rPr>
          <w:rFonts w:ascii="Garamond" w:hAnsi="Garamond" w:cs="Times New Roman"/>
          <w:iCs/>
          <w:sz w:val="24"/>
          <w:szCs w:val="24"/>
        </w:rPr>
        <w:t>You should have the readings easily accessible during each lecture</w:t>
      </w:r>
      <w:r w:rsidRPr="00553D9C">
        <w:rPr>
          <w:rFonts w:ascii="Garamond" w:hAnsi="Garamond" w:cs="Times New Roman"/>
          <w:iCs/>
          <w:sz w:val="24"/>
          <w:szCs w:val="24"/>
        </w:rPr>
        <w:t>.</w:t>
      </w:r>
      <w:r w:rsidRPr="00553D9C">
        <w:rPr>
          <w:rFonts w:ascii="Garamond" w:hAnsi="Garamond" w:cs="Times New Roman"/>
          <w:i/>
          <w:sz w:val="24"/>
          <w:szCs w:val="24"/>
        </w:rPr>
        <w:t xml:space="preserve"> </w:t>
      </w:r>
      <w:r w:rsidRPr="00553D9C">
        <w:rPr>
          <w:rFonts w:ascii="Garamond" w:hAnsi="Garamond" w:cs="Times New Roman"/>
          <w:sz w:val="24"/>
          <w:szCs w:val="24"/>
        </w:rPr>
        <w:t>Although</w:t>
      </w:r>
      <w:r w:rsidR="007C1539" w:rsidRPr="00553D9C">
        <w:rPr>
          <w:rFonts w:ascii="Garamond" w:hAnsi="Garamond" w:cs="Times New Roman"/>
          <w:sz w:val="24"/>
          <w:szCs w:val="24"/>
        </w:rPr>
        <w:t xml:space="preserve"> the classes will primarily be organized around lectures, it is important that you still actively participate in class through taking notes, responding to the questions that I pose, and asking questions</w:t>
      </w:r>
      <w:r w:rsidR="00195239" w:rsidRPr="00553D9C">
        <w:rPr>
          <w:rFonts w:ascii="Garamond" w:hAnsi="Garamond" w:cs="Times New Roman"/>
          <w:sz w:val="24"/>
          <w:szCs w:val="24"/>
        </w:rPr>
        <w:t xml:space="preserve"> yourself</w:t>
      </w:r>
      <w:r w:rsidRPr="00553D9C">
        <w:rPr>
          <w:rFonts w:ascii="Garamond" w:hAnsi="Garamond" w:cs="Times New Roman"/>
          <w:sz w:val="24"/>
          <w:szCs w:val="24"/>
        </w:rPr>
        <w:t>.</w:t>
      </w:r>
      <w:r w:rsidR="004260F2">
        <w:rPr>
          <w:rFonts w:ascii="Garamond" w:hAnsi="Garamond" w:cs="Times New Roman"/>
          <w:sz w:val="24"/>
          <w:szCs w:val="24"/>
        </w:rPr>
        <w:t xml:space="preserve"> Although this class will be held remotely, you should still treat the lectures as interactive.</w:t>
      </w:r>
      <w:r w:rsidRPr="00553D9C">
        <w:rPr>
          <w:rFonts w:ascii="Garamond" w:hAnsi="Garamond" w:cs="Times New Roman"/>
          <w:sz w:val="24"/>
          <w:szCs w:val="24"/>
        </w:rPr>
        <w:t xml:space="preserve"> Additionally, and this is crucial, it will be paramount that you treat other participants in discussions with respect. We </w:t>
      </w:r>
      <w:r w:rsidR="00494B21" w:rsidRPr="00553D9C">
        <w:rPr>
          <w:rFonts w:ascii="Garamond" w:hAnsi="Garamond" w:cs="Times New Roman"/>
          <w:sz w:val="24"/>
          <w:szCs w:val="24"/>
        </w:rPr>
        <w:t>are dealing with</w:t>
      </w:r>
      <w:r w:rsidRPr="00553D9C">
        <w:rPr>
          <w:rFonts w:ascii="Garamond" w:hAnsi="Garamond" w:cs="Times New Roman"/>
          <w:sz w:val="24"/>
          <w:szCs w:val="24"/>
        </w:rPr>
        <w:t xml:space="preserve"> controversial themes and texts, the meanings of which are essentially contestable. You will be encouraged to take a reasoned position on these texts beyond merely having an opinion.</w:t>
      </w:r>
    </w:p>
    <w:p w14:paraId="12D3E4CC" w14:textId="73E6D820" w:rsidR="00AA0964" w:rsidRPr="00553D9C" w:rsidRDefault="00AA0964" w:rsidP="00B8194F">
      <w:pPr>
        <w:pBdr>
          <w:bottom w:val="single" w:sz="4" w:space="1" w:color="auto"/>
        </w:pBdr>
        <w:tabs>
          <w:tab w:val="right" w:pos="9360"/>
        </w:tabs>
        <w:spacing w:line="240" w:lineRule="auto"/>
        <w:rPr>
          <w:rFonts w:ascii="Garamond" w:hAnsi="Garamond" w:cs="Times New Roman"/>
          <w:b/>
          <w:bCs/>
          <w:sz w:val="24"/>
          <w:szCs w:val="24"/>
        </w:rPr>
      </w:pPr>
      <w:r w:rsidRPr="00553D9C">
        <w:rPr>
          <w:rFonts w:ascii="Garamond" w:hAnsi="Garamond" w:cs="Times New Roman"/>
          <w:b/>
          <w:bCs/>
          <w:sz w:val="24"/>
          <w:szCs w:val="24"/>
        </w:rPr>
        <w:t xml:space="preserve">Assignments and </w:t>
      </w:r>
      <w:r w:rsidR="00DA1BEC" w:rsidRPr="00553D9C">
        <w:rPr>
          <w:rFonts w:ascii="Garamond" w:hAnsi="Garamond" w:cs="Times New Roman"/>
          <w:b/>
          <w:bCs/>
          <w:sz w:val="24"/>
          <w:szCs w:val="24"/>
        </w:rPr>
        <w:t>Evaluation</w:t>
      </w:r>
    </w:p>
    <w:p w14:paraId="1D0D536F" w14:textId="3D8999C5" w:rsidR="00DA1BEC" w:rsidRPr="00553D9C" w:rsidRDefault="00084F1A" w:rsidP="00AA0964">
      <w:pPr>
        <w:spacing w:line="240" w:lineRule="auto"/>
        <w:rPr>
          <w:rFonts w:ascii="Garamond" w:hAnsi="Garamond" w:cs="Times New Roman"/>
          <w:sz w:val="24"/>
          <w:szCs w:val="24"/>
        </w:rPr>
      </w:pPr>
      <w:r w:rsidRPr="00553D9C">
        <w:rPr>
          <w:rFonts w:ascii="Garamond" w:hAnsi="Garamond" w:cs="Times New Roman"/>
          <w:sz w:val="24"/>
          <w:szCs w:val="24"/>
        </w:rPr>
        <w:t>Evaluation for the course will be based on</w:t>
      </w:r>
      <w:r w:rsidR="004260F2">
        <w:rPr>
          <w:rFonts w:ascii="Garamond" w:hAnsi="Garamond" w:cs="Times New Roman"/>
          <w:sz w:val="24"/>
          <w:szCs w:val="24"/>
        </w:rPr>
        <w:t xml:space="preserve"> writing weekly responses</w:t>
      </w:r>
      <w:r w:rsidRPr="00553D9C">
        <w:rPr>
          <w:rFonts w:ascii="Garamond" w:hAnsi="Garamond" w:cs="Times New Roman"/>
          <w:sz w:val="24"/>
          <w:szCs w:val="24"/>
        </w:rPr>
        <w:t xml:space="preserve"> and essays. </w:t>
      </w:r>
      <w:r w:rsidR="00342147" w:rsidRPr="00553D9C">
        <w:rPr>
          <w:rFonts w:ascii="Garamond" w:hAnsi="Garamond" w:cs="Times New Roman"/>
          <w:sz w:val="24"/>
          <w:szCs w:val="24"/>
        </w:rPr>
        <w:t xml:space="preserve">I </w:t>
      </w:r>
      <w:r w:rsidR="00004759" w:rsidRPr="00553D9C">
        <w:rPr>
          <w:rFonts w:ascii="Garamond" w:hAnsi="Garamond" w:cs="Times New Roman"/>
          <w:sz w:val="24"/>
          <w:szCs w:val="24"/>
        </w:rPr>
        <w:t xml:space="preserve">use the standard UCLA grading scale for all assignments and for the </w:t>
      </w:r>
      <w:proofErr w:type="gramStart"/>
      <w:r w:rsidR="00004759" w:rsidRPr="00553D9C">
        <w:rPr>
          <w:rFonts w:ascii="Garamond" w:hAnsi="Garamond" w:cs="Times New Roman"/>
          <w:sz w:val="24"/>
          <w:szCs w:val="24"/>
        </w:rPr>
        <w:t>course as a whole</w:t>
      </w:r>
      <w:proofErr w:type="gramEnd"/>
      <w:r w:rsidR="00004759" w:rsidRPr="00553D9C">
        <w:rPr>
          <w:rFonts w:ascii="Garamond" w:hAnsi="Garamond" w:cs="Times New Roman"/>
          <w:sz w:val="24"/>
          <w:szCs w:val="24"/>
        </w:rPr>
        <w:t xml:space="preserve"> (see </w:t>
      </w:r>
      <w:r w:rsidR="00DE5F97">
        <w:rPr>
          <w:rFonts w:ascii="Garamond" w:hAnsi="Garamond" w:cs="Times New Roman"/>
          <w:sz w:val="24"/>
          <w:szCs w:val="24"/>
        </w:rPr>
        <w:t>below</w:t>
      </w:r>
      <w:r w:rsidR="00004759" w:rsidRPr="00553D9C">
        <w:rPr>
          <w:rFonts w:ascii="Garamond" w:hAnsi="Garamond" w:cs="Times New Roman"/>
          <w:sz w:val="24"/>
          <w:szCs w:val="24"/>
        </w:rPr>
        <w:t>).</w:t>
      </w:r>
    </w:p>
    <w:p w14:paraId="55888E3A" w14:textId="159B8C79" w:rsidR="00AA0964" w:rsidRPr="00553D9C" w:rsidRDefault="00C92209" w:rsidP="00AA0964">
      <w:pPr>
        <w:spacing w:line="240" w:lineRule="auto"/>
        <w:rPr>
          <w:rFonts w:ascii="Garamond" w:hAnsi="Garamond" w:cs="Times New Roman"/>
          <w:i/>
          <w:iCs/>
          <w:sz w:val="24"/>
          <w:szCs w:val="24"/>
        </w:rPr>
      </w:pPr>
      <w:r>
        <w:rPr>
          <w:rFonts w:ascii="Garamond" w:hAnsi="Garamond" w:cs="Times New Roman"/>
          <w:i/>
          <w:iCs/>
          <w:sz w:val="24"/>
          <w:szCs w:val="24"/>
        </w:rPr>
        <w:lastRenderedPageBreak/>
        <w:t xml:space="preserve">Weekly </w:t>
      </w:r>
      <w:r w:rsidR="003D4B7B">
        <w:rPr>
          <w:rFonts w:ascii="Garamond" w:hAnsi="Garamond" w:cs="Times New Roman"/>
          <w:i/>
          <w:iCs/>
          <w:sz w:val="24"/>
          <w:szCs w:val="24"/>
        </w:rPr>
        <w:t>Reflections</w:t>
      </w:r>
      <w:r w:rsidR="00B8194F" w:rsidRPr="00553D9C">
        <w:rPr>
          <w:rFonts w:ascii="Garamond" w:hAnsi="Garamond" w:cs="Times New Roman"/>
          <w:i/>
          <w:iCs/>
          <w:sz w:val="24"/>
          <w:szCs w:val="24"/>
        </w:rPr>
        <w:t xml:space="preserve"> – 25% of Final Grade</w:t>
      </w:r>
    </w:p>
    <w:p w14:paraId="56DADF07" w14:textId="26E6E23C" w:rsidR="00A857D7" w:rsidRPr="00553D9C" w:rsidRDefault="00C92209" w:rsidP="00AA0964">
      <w:pPr>
        <w:spacing w:line="240" w:lineRule="auto"/>
        <w:rPr>
          <w:rFonts w:ascii="Garamond" w:hAnsi="Garamond" w:cs="Times New Roman"/>
          <w:sz w:val="24"/>
          <w:szCs w:val="24"/>
        </w:rPr>
      </w:pPr>
      <w:r>
        <w:rPr>
          <w:rFonts w:ascii="Garamond" w:hAnsi="Garamond" w:cs="Times New Roman"/>
          <w:sz w:val="24"/>
          <w:szCs w:val="24"/>
        </w:rPr>
        <w:t xml:space="preserve">One of the goals of this course is to better understand our political relation to nature. This is not only a goal in the abstract, but a goal for each of us on an individual level. To meet that course goal, you will write 400-500-word weekly </w:t>
      </w:r>
      <w:r w:rsidR="003D4B7B">
        <w:rPr>
          <w:rFonts w:ascii="Garamond" w:hAnsi="Garamond" w:cs="Times New Roman"/>
          <w:sz w:val="24"/>
          <w:szCs w:val="24"/>
        </w:rPr>
        <w:t>reflections</w:t>
      </w:r>
      <w:r>
        <w:rPr>
          <w:rFonts w:ascii="Garamond" w:hAnsi="Garamond" w:cs="Times New Roman"/>
          <w:sz w:val="24"/>
          <w:szCs w:val="24"/>
        </w:rPr>
        <w:t xml:space="preserve"> </w:t>
      </w:r>
      <w:r w:rsidR="003D4B7B">
        <w:rPr>
          <w:rFonts w:ascii="Garamond" w:hAnsi="Garamond" w:cs="Times New Roman"/>
          <w:sz w:val="24"/>
          <w:szCs w:val="24"/>
        </w:rPr>
        <w:t>upon</w:t>
      </w:r>
      <w:r>
        <w:rPr>
          <w:rFonts w:ascii="Garamond" w:hAnsi="Garamond" w:cs="Times New Roman"/>
          <w:sz w:val="24"/>
          <w:szCs w:val="24"/>
        </w:rPr>
        <w:t xml:space="preserve"> the readings</w:t>
      </w:r>
      <w:r w:rsidR="003D4B7B">
        <w:rPr>
          <w:rFonts w:ascii="Garamond" w:hAnsi="Garamond" w:cs="Times New Roman"/>
          <w:sz w:val="24"/>
          <w:szCs w:val="24"/>
        </w:rPr>
        <w:t xml:space="preserve"> and lectures</w:t>
      </w:r>
      <w:r>
        <w:rPr>
          <w:rFonts w:ascii="Garamond" w:hAnsi="Garamond" w:cs="Times New Roman"/>
          <w:sz w:val="24"/>
          <w:szCs w:val="24"/>
        </w:rPr>
        <w:t>.</w:t>
      </w:r>
      <w:r w:rsidR="003D4B7B">
        <w:rPr>
          <w:rFonts w:ascii="Garamond" w:hAnsi="Garamond" w:cs="Times New Roman"/>
          <w:sz w:val="24"/>
          <w:szCs w:val="24"/>
        </w:rPr>
        <w:t xml:space="preserve"> These responses must cite and briefly interpret at least one text from the week, but I also encourage you to connect the texts to your own experiences or current events. However, these must be polished and edited</w:t>
      </w:r>
      <w:r w:rsidR="00AA5759">
        <w:rPr>
          <w:rFonts w:ascii="Garamond" w:hAnsi="Garamond" w:cs="Times New Roman"/>
          <w:sz w:val="24"/>
          <w:szCs w:val="24"/>
        </w:rPr>
        <w:t xml:space="preserve">. </w:t>
      </w:r>
      <w:r>
        <w:rPr>
          <w:rFonts w:ascii="Garamond" w:hAnsi="Garamond" w:cs="Times New Roman"/>
          <w:sz w:val="24"/>
          <w:szCs w:val="24"/>
        </w:rPr>
        <w:t xml:space="preserve">These </w:t>
      </w:r>
      <w:r w:rsidR="00AA5759">
        <w:rPr>
          <w:rFonts w:ascii="Garamond" w:hAnsi="Garamond" w:cs="Times New Roman"/>
          <w:sz w:val="24"/>
          <w:szCs w:val="24"/>
        </w:rPr>
        <w:t>reflections</w:t>
      </w:r>
      <w:r>
        <w:rPr>
          <w:rFonts w:ascii="Garamond" w:hAnsi="Garamond" w:cs="Times New Roman"/>
          <w:sz w:val="24"/>
          <w:szCs w:val="24"/>
        </w:rPr>
        <w:t xml:space="preserve"> must be posted to the discussion forum on CCLE by 5pm PST on Friday of each week under the correct week.</w:t>
      </w:r>
      <w:r w:rsidR="00AA5759">
        <w:rPr>
          <w:rFonts w:ascii="Garamond" w:hAnsi="Garamond" w:cs="Times New Roman"/>
          <w:sz w:val="24"/>
          <w:szCs w:val="24"/>
        </w:rPr>
        <w:t xml:space="preserve"> If and only if you do all these things, you will get full credit on these reflections.</w:t>
      </w:r>
      <w:r>
        <w:rPr>
          <w:rFonts w:ascii="Garamond" w:hAnsi="Garamond" w:cs="Times New Roman"/>
          <w:sz w:val="24"/>
          <w:szCs w:val="24"/>
        </w:rPr>
        <w:t xml:space="preserve"> </w:t>
      </w:r>
      <w:r w:rsidR="003D4B7B">
        <w:rPr>
          <w:rFonts w:ascii="Garamond" w:hAnsi="Garamond" w:cs="Times New Roman"/>
          <w:sz w:val="24"/>
          <w:szCs w:val="24"/>
        </w:rPr>
        <w:t>I will give more guidance during the first week of lectures.</w:t>
      </w:r>
    </w:p>
    <w:p w14:paraId="128B33AA" w14:textId="77777777" w:rsidR="00DE5F97" w:rsidRPr="00553D9C" w:rsidRDefault="00CF377F" w:rsidP="00AA0964">
      <w:pPr>
        <w:spacing w:line="240" w:lineRule="auto"/>
        <w:rPr>
          <w:rFonts w:ascii="Garamond" w:hAnsi="Garamond" w:cs="Times New Roman"/>
          <w:i/>
          <w:iCs/>
          <w:sz w:val="24"/>
          <w:szCs w:val="24"/>
        </w:rPr>
      </w:pPr>
      <w:r w:rsidRPr="00553D9C">
        <w:rPr>
          <w:rFonts w:ascii="Garamond" w:hAnsi="Garamond" w:cs="Times New Roman"/>
          <w:i/>
          <w:iCs/>
          <w:sz w:val="24"/>
          <w:szCs w:val="24"/>
        </w:rPr>
        <w:t xml:space="preserve">Three </w:t>
      </w:r>
      <w:r w:rsidR="00B8194F" w:rsidRPr="00553D9C">
        <w:rPr>
          <w:rFonts w:ascii="Garamond" w:hAnsi="Garamond" w:cs="Times New Roman"/>
          <w:i/>
          <w:iCs/>
          <w:sz w:val="24"/>
          <w:szCs w:val="24"/>
        </w:rPr>
        <w:t>Papers – 75% of Final Grade</w:t>
      </w:r>
    </w:p>
    <w:tbl>
      <w:tblPr>
        <w:tblStyle w:val="TableGrid"/>
        <w:tblpPr w:leftFromText="142" w:rightFromText="142" w:vertAnchor="text" w:horzAnchor="margin" w:tblpXSpec="right" w:tblpY="1427"/>
        <w:tblOverlap w:val="never"/>
        <w:tblW w:w="2584" w:type="dxa"/>
        <w:tblLook w:val="04A0" w:firstRow="1" w:lastRow="0" w:firstColumn="1" w:lastColumn="0" w:noHBand="0" w:noVBand="1"/>
      </w:tblPr>
      <w:tblGrid>
        <w:gridCol w:w="1053"/>
        <w:gridCol w:w="1531"/>
      </w:tblGrid>
      <w:tr w:rsidR="00DE5F97" w:rsidRPr="00553D9C" w14:paraId="560C0016" w14:textId="77777777" w:rsidTr="00D20F62">
        <w:trPr>
          <w:trHeight w:val="281"/>
        </w:trPr>
        <w:tc>
          <w:tcPr>
            <w:tcW w:w="1053" w:type="dxa"/>
            <w:noWrap/>
            <w:hideMark/>
          </w:tcPr>
          <w:p w14:paraId="0149AA92" w14:textId="77777777" w:rsidR="00DE5F97" w:rsidRPr="00553D9C" w:rsidRDefault="00DE5F97" w:rsidP="00D20F62">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A+</w:t>
            </w:r>
          </w:p>
        </w:tc>
        <w:tc>
          <w:tcPr>
            <w:tcW w:w="1531" w:type="dxa"/>
            <w:noWrap/>
            <w:hideMark/>
          </w:tcPr>
          <w:p w14:paraId="02216428" w14:textId="77777777" w:rsidR="00DE5F97" w:rsidRPr="00553D9C" w:rsidRDefault="00DE5F97" w:rsidP="00D20F62">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97-100</w:t>
            </w:r>
          </w:p>
        </w:tc>
      </w:tr>
      <w:tr w:rsidR="00DE5F97" w:rsidRPr="00553D9C" w14:paraId="0BFB9F7B" w14:textId="77777777" w:rsidTr="00D20F62">
        <w:trPr>
          <w:trHeight w:val="281"/>
        </w:trPr>
        <w:tc>
          <w:tcPr>
            <w:tcW w:w="1053" w:type="dxa"/>
            <w:noWrap/>
            <w:hideMark/>
          </w:tcPr>
          <w:p w14:paraId="256C421E" w14:textId="77777777" w:rsidR="00DE5F97" w:rsidRPr="00553D9C" w:rsidRDefault="00DE5F97" w:rsidP="00D20F62">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A</w:t>
            </w:r>
          </w:p>
        </w:tc>
        <w:tc>
          <w:tcPr>
            <w:tcW w:w="1531" w:type="dxa"/>
            <w:noWrap/>
            <w:hideMark/>
          </w:tcPr>
          <w:p w14:paraId="45313644" w14:textId="77777777" w:rsidR="00DE5F97" w:rsidRPr="00553D9C" w:rsidRDefault="00DE5F97" w:rsidP="00D20F62">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93-96.99</w:t>
            </w:r>
          </w:p>
        </w:tc>
      </w:tr>
      <w:tr w:rsidR="00DE5F97" w:rsidRPr="00553D9C" w14:paraId="0D4335C9" w14:textId="77777777" w:rsidTr="00D20F62">
        <w:trPr>
          <w:trHeight w:val="281"/>
        </w:trPr>
        <w:tc>
          <w:tcPr>
            <w:tcW w:w="1053" w:type="dxa"/>
            <w:noWrap/>
            <w:hideMark/>
          </w:tcPr>
          <w:p w14:paraId="4F21DDD1" w14:textId="77777777" w:rsidR="00DE5F97" w:rsidRPr="00553D9C" w:rsidRDefault="00DE5F97" w:rsidP="00D20F62">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A-</w:t>
            </w:r>
          </w:p>
        </w:tc>
        <w:tc>
          <w:tcPr>
            <w:tcW w:w="1531" w:type="dxa"/>
            <w:noWrap/>
            <w:hideMark/>
          </w:tcPr>
          <w:p w14:paraId="6147743D" w14:textId="77777777" w:rsidR="00DE5F97" w:rsidRPr="00553D9C" w:rsidRDefault="00DE5F97" w:rsidP="00D20F62">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90-92.99</w:t>
            </w:r>
          </w:p>
        </w:tc>
      </w:tr>
      <w:tr w:rsidR="00DE5F97" w:rsidRPr="00553D9C" w14:paraId="77BF9B21" w14:textId="77777777" w:rsidTr="00D20F62">
        <w:trPr>
          <w:trHeight w:val="281"/>
        </w:trPr>
        <w:tc>
          <w:tcPr>
            <w:tcW w:w="1053" w:type="dxa"/>
            <w:noWrap/>
            <w:hideMark/>
          </w:tcPr>
          <w:p w14:paraId="66730987" w14:textId="77777777" w:rsidR="00DE5F97" w:rsidRPr="00553D9C" w:rsidRDefault="00DE5F97" w:rsidP="00D20F62">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B+</w:t>
            </w:r>
          </w:p>
        </w:tc>
        <w:tc>
          <w:tcPr>
            <w:tcW w:w="1531" w:type="dxa"/>
            <w:noWrap/>
            <w:hideMark/>
          </w:tcPr>
          <w:p w14:paraId="66417202" w14:textId="77777777" w:rsidR="00DE5F97" w:rsidRPr="00553D9C" w:rsidRDefault="00DE5F97" w:rsidP="00D20F62">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87-89.99</w:t>
            </w:r>
          </w:p>
        </w:tc>
      </w:tr>
      <w:tr w:rsidR="00DE5F97" w:rsidRPr="00553D9C" w14:paraId="1A6A62E5" w14:textId="77777777" w:rsidTr="00D20F62">
        <w:trPr>
          <w:trHeight w:val="281"/>
        </w:trPr>
        <w:tc>
          <w:tcPr>
            <w:tcW w:w="1053" w:type="dxa"/>
            <w:noWrap/>
            <w:hideMark/>
          </w:tcPr>
          <w:p w14:paraId="0CAF2A1E" w14:textId="77777777" w:rsidR="00DE5F97" w:rsidRPr="00553D9C" w:rsidRDefault="00DE5F97" w:rsidP="00D20F62">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B</w:t>
            </w:r>
          </w:p>
        </w:tc>
        <w:tc>
          <w:tcPr>
            <w:tcW w:w="1531" w:type="dxa"/>
            <w:noWrap/>
            <w:hideMark/>
          </w:tcPr>
          <w:p w14:paraId="36EF6E61" w14:textId="77777777" w:rsidR="00DE5F97" w:rsidRPr="00553D9C" w:rsidRDefault="00DE5F97" w:rsidP="00D20F62">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83-86.99</w:t>
            </w:r>
          </w:p>
        </w:tc>
      </w:tr>
      <w:tr w:rsidR="00DE5F97" w:rsidRPr="00553D9C" w14:paraId="7B61A38D" w14:textId="77777777" w:rsidTr="00D20F62">
        <w:trPr>
          <w:trHeight w:val="281"/>
        </w:trPr>
        <w:tc>
          <w:tcPr>
            <w:tcW w:w="1053" w:type="dxa"/>
            <w:noWrap/>
            <w:hideMark/>
          </w:tcPr>
          <w:p w14:paraId="7E60B4FE" w14:textId="77777777" w:rsidR="00DE5F97" w:rsidRPr="00553D9C" w:rsidRDefault="00DE5F97" w:rsidP="00D20F62">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B-</w:t>
            </w:r>
          </w:p>
        </w:tc>
        <w:tc>
          <w:tcPr>
            <w:tcW w:w="1531" w:type="dxa"/>
            <w:noWrap/>
            <w:hideMark/>
          </w:tcPr>
          <w:p w14:paraId="5F0C7141" w14:textId="77777777" w:rsidR="00DE5F97" w:rsidRPr="00553D9C" w:rsidRDefault="00DE5F97" w:rsidP="00D20F62">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80-82.99</w:t>
            </w:r>
          </w:p>
        </w:tc>
      </w:tr>
      <w:tr w:rsidR="00DE5F97" w:rsidRPr="00553D9C" w14:paraId="5B9E0F3F" w14:textId="77777777" w:rsidTr="00D20F62">
        <w:trPr>
          <w:trHeight w:val="281"/>
        </w:trPr>
        <w:tc>
          <w:tcPr>
            <w:tcW w:w="1053" w:type="dxa"/>
            <w:noWrap/>
            <w:hideMark/>
          </w:tcPr>
          <w:p w14:paraId="6BCC495D" w14:textId="77777777" w:rsidR="00DE5F97" w:rsidRPr="00553D9C" w:rsidRDefault="00DE5F97" w:rsidP="00D20F62">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C+</w:t>
            </w:r>
          </w:p>
        </w:tc>
        <w:tc>
          <w:tcPr>
            <w:tcW w:w="1531" w:type="dxa"/>
            <w:noWrap/>
            <w:hideMark/>
          </w:tcPr>
          <w:p w14:paraId="1727596B" w14:textId="77777777" w:rsidR="00DE5F97" w:rsidRPr="00553D9C" w:rsidRDefault="00DE5F97" w:rsidP="00D20F62">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77-79.99</w:t>
            </w:r>
          </w:p>
        </w:tc>
      </w:tr>
      <w:tr w:rsidR="00DE5F97" w:rsidRPr="00553D9C" w14:paraId="39D354A9" w14:textId="77777777" w:rsidTr="00D20F62">
        <w:trPr>
          <w:trHeight w:val="281"/>
        </w:trPr>
        <w:tc>
          <w:tcPr>
            <w:tcW w:w="1053" w:type="dxa"/>
            <w:noWrap/>
            <w:hideMark/>
          </w:tcPr>
          <w:p w14:paraId="59BBD8A0" w14:textId="77777777" w:rsidR="00DE5F97" w:rsidRPr="00553D9C" w:rsidRDefault="00DE5F97" w:rsidP="00D20F62">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C</w:t>
            </w:r>
          </w:p>
        </w:tc>
        <w:tc>
          <w:tcPr>
            <w:tcW w:w="1531" w:type="dxa"/>
            <w:noWrap/>
            <w:hideMark/>
          </w:tcPr>
          <w:p w14:paraId="16724BD1" w14:textId="77777777" w:rsidR="00DE5F97" w:rsidRPr="00553D9C" w:rsidRDefault="00DE5F97" w:rsidP="00D20F62">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73-76.99</w:t>
            </w:r>
          </w:p>
        </w:tc>
      </w:tr>
      <w:tr w:rsidR="00DE5F97" w:rsidRPr="00553D9C" w14:paraId="055305C4" w14:textId="77777777" w:rsidTr="00D20F62">
        <w:trPr>
          <w:trHeight w:val="281"/>
        </w:trPr>
        <w:tc>
          <w:tcPr>
            <w:tcW w:w="1053" w:type="dxa"/>
            <w:noWrap/>
            <w:hideMark/>
          </w:tcPr>
          <w:p w14:paraId="7B63B906" w14:textId="77777777" w:rsidR="00DE5F97" w:rsidRPr="00553D9C" w:rsidRDefault="00DE5F97" w:rsidP="00D20F62">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C-</w:t>
            </w:r>
          </w:p>
        </w:tc>
        <w:tc>
          <w:tcPr>
            <w:tcW w:w="1531" w:type="dxa"/>
            <w:noWrap/>
            <w:hideMark/>
          </w:tcPr>
          <w:p w14:paraId="3BBE0F05" w14:textId="77777777" w:rsidR="00DE5F97" w:rsidRPr="00553D9C" w:rsidRDefault="00DE5F97" w:rsidP="00D20F62">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70-72.99</w:t>
            </w:r>
          </w:p>
        </w:tc>
      </w:tr>
      <w:tr w:rsidR="00DE5F97" w:rsidRPr="00553D9C" w14:paraId="71BAE839" w14:textId="77777777" w:rsidTr="00D20F62">
        <w:trPr>
          <w:trHeight w:val="281"/>
        </w:trPr>
        <w:tc>
          <w:tcPr>
            <w:tcW w:w="1053" w:type="dxa"/>
            <w:noWrap/>
            <w:hideMark/>
          </w:tcPr>
          <w:p w14:paraId="5D10E69A" w14:textId="77777777" w:rsidR="00DE5F97" w:rsidRPr="00553D9C" w:rsidRDefault="00DE5F97" w:rsidP="00D20F62">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D+</w:t>
            </w:r>
          </w:p>
        </w:tc>
        <w:tc>
          <w:tcPr>
            <w:tcW w:w="1531" w:type="dxa"/>
            <w:noWrap/>
            <w:hideMark/>
          </w:tcPr>
          <w:p w14:paraId="6C6B76D6" w14:textId="77777777" w:rsidR="00DE5F97" w:rsidRPr="00553D9C" w:rsidRDefault="00DE5F97" w:rsidP="00D20F62">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67-69.99</w:t>
            </w:r>
          </w:p>
        </w:tc>
      </w:tr>
      <w:tr w:rsidR="00DE5F97" w:rsidRPr="00553D9C" w14:paraId="630D9650" w14:textId="77777777" w:rsidTr="00D20F62">
        <w:trPr>
          <w:trHeight w:val="281"/>
        </w:trPr>
        <w:tc>
          <w:tcPr>
            <w:tcW w:w="1053" w:type="dxa"/>
            <w:noWrap/>
            <w:hideMark/>
          </w:tcPr>
          <w:p w14:paraId="2A6BD5E8" w14:textId="77777777" w:rsidR="00DE5F97" w:rsidRPr="00553D9C" w:rsidRDefault="00DE5F97" w:rsidP="00D20F62">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D</w:t>
            </w:r>
          </w:p>
        </w:tc>
        <w:tc>
          <w:tcPr>
            <w:tcW w:w="1531" w:type="dxa"/>
            <w:noWrap/>
            <w:hideMark/>
          </w:tcPr>
          <w:p w14:paraId="05FA0139" w14:textId="77777777" w:rsidR="00DE5F97" w:rsidRPr="00553D9C" w:rsidRDefault="00DE5F97" w:rsidP="00D20F62">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63-66.99</w:t>
            </w:r>
          </w:p>
        </w:tc>
      </w:tr>
      <w:tr w:rsidR="00DE5F97" w:rsidRPr="00553D9C" w14:paraId="2C0A9E57" w14:textId="77777777" w:rsidTr="00D20F62">
        <w:trPr>
          <w:trHeight w:val="281"/>
        </w:trPr>
        <w:tc>
          <w:tcPr>
            <w:tcW w:w="1053" w:type="dxa"/>
            <w:noWrap/>
            <w:hideMark/>
          </w:tcPr>
          <w:p w14:paraId="1B4C5428" w14:textId="77777777" w:rsidR="00DE5F97" w:rsidRPr="00553D9C" w:rsidRDefault="00DE5F97" w:rsidP="00D20F62">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D-</w:t>
            </w:r>
          </w:p>
        </w:tc>
        <w:tc>
          <w:tcPr>
            <w:tcW w:w="1531" w:type="dxa"/>
            <w:noWrap/>
            <w:hideMark/>
          </w:tcPr>
          <w:p w14:paraId="5A4534E2" w14:textId="77777777" w:rsidR="00DE5F97" w:rsidRPr="00553D9C" w:rsidRDefault="00DE5F97" w:rsidP="00D20F62">
            <w:pPr>
              <w:rPr>
                <w:rFonts w:ascii="Garamond" w:eastAsia="MS PGothic" w:hAnsi="Garamond" w:cs="Times New Roman"/>
                <w:color w:val="000000"/>
                <w:lang w:eastAsia="ja-JP"/>
              </w:rPr>
            </w:pPr>
            <w:r w:rsidRPr="00553D9C">
              <w:rPr>
                <w:rFonts w:ascii="Garamond" w:eastAsia="MS PGothic" w:hAnsi="Garamond" w:cs="Times New Roman"/>
                <w:color w:val="000000"/>
                <w:lang w:eastAsia="ja-JP"/>
              </w:rPr>
              <w:t>60-62.99</w:t>
            </w:r>
          </w:p>
        </w:tc>
      </w:tr>
    </w:tbl>
    <w:p w14:paraId="277B6371" w14:textId="77777777" w:rsidR="007C5FFE" w:rsidRDefault="00CF377F" w:rsidP="00AA0964">
      <w:pPr>
        <w:spacing w:line="240" w:lineRule="auto"/>
        <w:rPr>
          <w:rFonts w:ascii="Garamond" w:hAnsi="Garamond" w:cs="Times New Roman"/>
          <w:sz w:val="24"/>
          <w:szCs w:val="24"/>
        </w:rPr>
      </w:pPr>
      <w:r w:rsidRPr="00553D9C">
        <w:rPr>
          <w:rFonts w:ascii="Garamond" w:hAnsi="Garamond" w:cs="Times New Roman"/>
          <w:sz w:val="24"/>
          <w:szCs w:val="24"/>
        </w:rPr>
        <w:t xml:space="preserve">The main assessment for this course will be in the form of three short argumentative essays of 3-4 pages due at the ends of the fourth, seventh and </w:t>
      </w:r>
      <w:r w:rsidR="00156F09" w:rsidRPr="00553D9C">
        <w:rPr>
          <w:rFonts w:ascii="Garamond" w:hAnsi="Garamond" w:cs="Times New Roman"/>
          <w:sz w:val="24"/>
          <w:szCs w:val="24"/>
        </w:rPr>
        <w:t>exam</w:t>
      </w:r>
      <w:r w:rsidRPr="00553D9C">
        <w:rPr>
          <w:rFonts w:ascii="Garamond" w:hAnsi="Garamond" w:cs="Times New Roman"/>
          <w:sz w:val="24"/>
          <w:szCs w:val="24"/>
        </w:rPr>
        <w:t xml:space="preserve"> weeks. </w:t>
      </w:r>
      <w:r w:rsidR="0055434A" w:rsidRPr="00553D9C">
        <w:rPr>
          <w:rFonts w:ascii="Garamond" w:hAnsi="Garamond" w:cs="Times New Roman"/>
          <w:sz w:val="24"/>
          <w:szCs w:val="24"/>
        </w:rPr>
        <w:t>Respectively</w:t>
      </w:r>
      <w:r w:rsidRPr="00553D9C">
        <w:rPr>
          <w:rFonts w:ascii="Garamond" w:hAnsi="Garamond" w:cs="Times New Roman"/>
          <w:sz w:val="24"/>
          <w:szCs w:val="24"/>
        </w:rPr>
        <w:t xml:space="preserve">, the papers will be worth 20%, 25%, and 30% of your final grade, so that improvement will </w:t>
      </w:r>
      <w:r w:rsidR="00156F09" w:rsidRPr="00553D9C">
        <w:rPr>
          <w:rFonts w:ascii="Garamond" w:hAnsi="Garamond" w:cs="Times New Roman"/>
          <w:sz w:val="24"/>
          <w:szCs w:val="24"/>
        </w:rPr>
        <w:t xml:space="preserve">be </w:t>
      </w:r>
      <w:r w:rsidRPr="00553D9C">
        <w:rPr>
          <w:rFonts w:ascii="Garamond" w:hAnsi="Garamond" w:cs="Times New Roman"/>
          <w:sz w:val="24"/>
          <w:szCs w:val="24"/>
        </w:rPr>
        <w:t>weigh</w:t>
      </w:r>
      <w:r w:rsidR="00156F09" w:rsidRPr="00553D9C">
        <w:rPr>
          <w:rFonts w:ascii="Garamond" w:hAnsi="Garamond" w:cs="Times New Roman"/>
          <w:sz w:val="24"/>
          <w:szCs w:val="24"/>
        </w:rPr>
        <w:t>ed</w:t>
      </w:r>
      <w:r w:rsidRPr="00553D9C">
        <w:rPr>
          <w:rFonts w:ascii="Garamond" w:hAnsi="Garamond" w:cs="Times New Roman"/>
          <w:sz w:val="24"/>
          <w:szCs w:val="24"/>
        </w:rPr>
        <w:t xml:space="preserve"> in your favor</w:t>
      </w:r>
      <w:r w:rsidR="00156F09" w:rsidRPr="00553D9C">
        <w:rPr>
          <w:rFonts w:ascii="Garamond" w:hAnsi="Garamond" w:cs="Times New Roman"/>
          <w:sz w:val="24"/>
          <w:szCs w:val="24"/>
        </w:rPr>
        <w:t xml:space="preserve">. </w:t>
      </w:r>
      <w:r w:rsidR="00084F1A" w:rsidRPr="00553D9C">
        <w:rPr>
          <w:rFonts w:ascii="Garamond" w:hAnsi="Garamond" w:cs="Times New Roman"/>
          <w:sz w:val="24"/>
          <w:szCs w:val="24"/>
        </w:rPr>
        <w:t>For each essay, you will be tested on your ability to demonstrate the knowledge you have acquired about the ideas and theories of the course in the shape of a reasoned argument that draws upon the evidence of the texts themselves. More information will be provided when the assignment prompts are distributed.</w:t>
      </w:r>
    </w:p>
    <w:p w14:paraId="4E2FF049" w14:textId="08DE8A39" w:rsidR="00CF377F" w:rsidRPr="00553D9C" w:rsidRDefault="007C5FFE" w:rsidP="00AA0964">
      <w:pPr>
        <w:spacing w:line="240" w:lineRule="auto"/>
        <w:rPr>
          <w:rFonts w:ascii="Garamond" w:hAnsi="Garamond" w:cs="Times New Roman"/>
          <w:sz w:val="24"/>
          <w:szCs w:val="24"/>
        </w:rPr>
      </w:pPr>
      <w:r>
        <w:rPr>
          <w:rFonts w:ascii="Garamond" w:hAnsi="Garamond" w:cs="Times New Roman"/>
          <w:sz w:val="24"/>
          <w:szCs w:val="24"/>
        </w:rPr>
        <w:t>The graded first and second essays will be returned before the following essays are due. Although there is a reader for the course, since I will be unable to grade all the essays myself, I will be more than happy to meet with you to discuss how to improve your papers. However, I ask that you wait at least a few hours after receiving your papers before seeking additional feedback.</w:t>
      </w:r>
    </w:p>
    <w:p w14:paraId="1CD87BAA" w14:textId="2C1268BF" w:rsidR="00A44A36" w:rsidRPr="00A44A36" w:rsidRDefault="001635E4" w:rsidP="001635E4">
      <w:pPr>
        <w:tabs>
          <w:tab w:val="right" w:pos="9360"/>
        </w:tabs>
        <w:spacing w:line="240" w:lineRule="auto"/>
        <w:rPr>
          <w:rFonts w:ascii="Garamond" w:hAnsi="Garamond"/>
          <w:i/>
          <w:iCs/>
          <w:sz w:val="24"/>
          <w:szCs w:val="24"/>
        </w:rPr>
      </w:pPr>
      <w:r w:rsidRPr="00A44A36">
        <w:rPr>
          <w:rFonts w:ascii="Garamond" w:hAnsi="Garamond"/>
          <w:i/>
          <w:iCs/>
          <w:sz w:val="24"/>
          <w:szCs w:val="24"/>
        </w:rPr>
        <w:t xml:space="preserve">Extra </w:t>
      </w:r>
      <w:r w:rsidR="00A44A36">
        <w:rPr>
          <w:rFonts w:ascii="Garamond" w:hAnsi="Garamond"/>
          <w:i/>
          <w:iCs/>
          <w:sz w:val="24"/>
          <w:szCs w:val="24"/>
        </w:rPr>
        <w:t>C</w:t>
      </w:r>
      <w:r w:rsidRPr="00A44A36">
        <w:rPr>
          <w:rFonts w:ascii="Garamond" w:hAnsi="Garamond"/>
          <w:i/>
          <w:iCs/>
          <w:sz w:val="24"/>
          <w:szCs w:val="24"/>
        </w:rPr>
        <w:t>redit</w:t>
      </w:r>
      <w:r w:rsidR="00A44A36">
        <w:rPr>
          <w:rFonts w:ascii="Garamond" w:hAnsi="Garamond"/>
          <w:i/>
          <w:iCs/>
          <w:sz w:val="24"/>
          <w:szCs w:val="24"/>
        </w:rPr>
        <w:t xml:space="preserve"> Option – Up to 5% of Final Grade</w:t>
      </w:r>
    </w:p>
    <w:p w14:paraId="0AB5BD93" w14:textId="50E4400C" w:rsidR="00A44A36" w:rsidRPr="00A44A36" w:rsidRDefault="00A44A36" w:rsidP="001635E4">
      <w:pPr>
        <w:tabs>
          <w:tab w:val="right" w:pos="9360"/>
        </w:tabs>
        <w:spacing w:line="240" w:lineRule="auto"/>
        <w:rPr>
          <w:rFonts w:ascii="Garamond" w:hAnsi="Garamond"/>
          <w:sz w:val="24"/>
          <w:szCs w:val="24"/>
        </w:rPr>
      </w:pPr>
      <w:r w:rsidRPr="00A44A36">
        <w:rPr>
          <w:rFonts w:ascii="Garamond" w:hAnsi="Garamond"/>
          <w:sz w:val="24"/>
          <w:szCs w:val="24"/>
        </w:rPr>
        <w:t xml:space="preserve">Write a </w:t>
      </w:r>
      <w:r w:rsidR="00CF6765">
        <w:rPr>
          <w:rFonts w:ascii="Garamond" w:hAnsi="Garamond"/>
          <w:sz w:val="24"/>
          <w:szCs w:val="24"/>
        </w:rPr>
        <w:t xml:space="preserve">3 page </w:t>
      </w:r>
      <w:r w:rsidR="00C7312A">
        <w:rPr>
          <w:rFonts w:ascii="Garamond" w:hAnsi="Garamond"/>
          <w:sz w:val="24"/>
          <w:szCs w:val="24"/>
        </w:rPr>
        <w:t>analysis</w:t>
      </w:r>
      <w:r w:rsidR="001635E4" w:rsidRPr="00A44A36">
        <w:rPr>
          <w:rFonts w:ascii="Garamond" w:hAnsi="Garamond"/>
          <w:sz w:val="24"/>
          <w:szCs w:val="24"/>
        </w:rPr>
        <w:t xml:space="preserve"> on </w:t>
      </w:r>
      <w:r w:rsidR="00893AA8">
        <w:rPr>
          <w:rFonts w:ascii="Garamond" w:hAnsi="Garamond"/>
          <w:sz w:val="24"/>
          <w:szCs w:val="24"/>
        </w:rPr>
        <w:t xml:space="preserve">the </w:t>
      </w:r>
      <w:r w:rsidR="001635E4" w:rsidRPr="00A44A36">
        <w:rPr>
          <w:rFonts w:ascii="Garamond" w:hAnsi="Garamond"/>
          <w:sz w:val="24"/>
          <w:szCs w:val="24"/>
        </w:rPr>
        <w:t>political theory of nature</w:t>
      </w:r>
      <w:r>
        <w:rPr>
          <w:rFonts w:ascii="Garamond" w:hAnsi="Garamond"/>
          <w:sz w:val="24"/>
          <w:szCs w:val="24"/>
        </w:rPr>
        <w:t xml:space="preserve"> operative in one of the following books, or another which I </w:t>
      </w:r>
      <w:r w:rsidR="00893AA8">
        <w:rPr>
          <w:rFonts w:ascii="Garamond" w:hAnsi="Garamond"/>
          <w:sz w:val="24"/>
          <w:szCs w:val="24"/>
        </w:rPr>
        <w:t>must</w:t>
      </w:r>
      <w:r>
        <w:rPr>
          <w:rFonts w:ascii="Garamond" w:hAnsi="Garamond"/>
          <w:sz w:val="24"/>
          <w:szCs w:val="24"/>
        </w:rPr>
        <w:t xml:space="preserve"> formally approved: Ernest </w:t>
      </w:r>
      <w:r w:rsidR="001635E4" w:rsidRPr="00A44A36">
        <w:rPr>
          <w:rFonts w:ascii="Garamond" w:hAnsi="Garamond"/>
          <w:sz w:val="24"/>
          <w:szCs w:val="24"/>
        </w:rPr>
        <w:t xml:space="preserve">Callenbach, </w:t>
      </w:r>
      <w:r w:rsidR="001635E4" w:rsidRPr="00A44A36">
        <w:rPr>
          <w:rFonts w:ascii="Garamond" w:hAnsi="Garamond"/>
          <w:i/>
          <w:iCs/>
          <w:sz w:val="24"/>
          <w:szCs w:val="24"/>
        </w:rPr>
        <w:t>Ecotopia</w:t>
      </w:r>
      <w:r w:rsidR="00183D4F">
        <w:rPr>
          <w:rFonts w:ascii="Garamond" w:hAnsi="Garamond"/>
          <w:sz w:val="24"/>
          <w:szCs w:val="24"/>
        </w:rPr>
        <w:t>;</w:t>
      </w:r>
      <w:r w:rsidR="001635E4" w:rsidRPr="00A44A36">
        <w:rPr>
          <w:rFonts w:ascii="Garamond" w:hAnsi="Garamond"/>
          <w:sz w:val="24"/>
          <w:szCs w:val="24"/>
        </w:rPr>
        <w:t xml:space="preserve"> </w:t>
      </w:r>
      <w:r>
        <w:rPr>
          <w:rFonts w:ascii="Garamond" w:hAnsi="Garamond"/>
          <w:sz w:val="24"/>
          <w:szCs w:val="24"/>
        </w:rPr>
        <w:t xml:space="preserve">Frank </w:t>
      </w:r>
      <w:r w:rsidR="001635E4" w:rsidRPr="00A44A36">
        <w:rPr>
          <w:rFonts w:ascii="Garamond" w:hAnsi="Garamond"/>
          <w:sz w:val="24"/>
          <w:szCs w:val="24"/>
        </w:rPr>
        <w:t xml:space="preserve">Herbert, </w:t>
      </w:r>
      <w:r w:rsidR="001635E4" w:rsidRPr="00A44A36">
        <w:rPr>
          <w:rFonts w:ascii="Garamond" w:hAnsi="Garamond"/>
          <w:i/>
          <w:iCs/>
          <w:sz w:val="24"/>
          <w:szCs w:val="24"/>
        </w:rPr>
        <w:t>Dune</w:t>
      </w:r>
      <w:r w:rsidR="001635E4" w:rsidRPr="00A44A36">
        <w:rPr>
          <w:rFonts w:ascii="Garamond" w:hAnsi="Garamond"/>
          <w:sz w:val="24"/>
          <w:szCs w:val="24"/>
        </w:rPr>
        <w:t xml:space="preserve">; </w:t>
      </w:r>
      <w:r>
        <w:rPr>
          <w:rFonts w:ascii="Garamond" w:hAnsi="Garamond"/>
          <w:sz w:val="24"/>
          <w:szCs w:val="24"/>
        </w:rPr>
        <w:t xml:space="preserve">Ursula K. </w:t>
      </w:r>
      <w:r w:rsidR="001635E4" w:rsidRPr="00A44A36">
        <w:rPr>
          <w:rFonts w:ascii="Garamond" w:hAnsi="Garamond"/>
          <w:sz w:val="24"/>
          <w:szCs w:val="24"/>
        </w:rPr>
        <w:t xml:space="preserve">Le Guin, </w:t>
      </w:r>
      <w:r w:rsidR="001635E4" w:rsidRPr="00A44A36">
        <w:rPr>
          <w:rFonts w:ascii="Garamond" w:hAnsi="Garamond"/>
          <w:i/>
          <w:iCs/>
          <w:sz w:val="24"/>
          <w:szCs w:val="24"/>
        </w:rPr>
        <w:t>The Word for World is Forest</w:t>
      </w:r>
      <w:r w:rsidR="001635E4" w:rsidRPr="00A44A36">
        <w:rPr>
          <w:rFonts w:ascii="Garamond" w:hAnsi="Garamond"/>
          <w:sz w:val="24"/>
          <w:szCs w:val="24"/>
        </w:rPr>
        <w:t xml:space="preserve">; </w:t>
      </w:r>
      <w:r w:rsidR="00183D4F">
        <w:rPr>
          <w:rFonts w:ascii="Garamond" w:hAnsi="Garamond"/>
          <w:sz w:val="24"/>
          <w:szCs w:val="24"/>
        </w:rPr>
        <w:t xml:space="preserve">William Morris, </w:t>
      </w:r>
      <w:r w:rsidR="00183D4F">
        <w:rPr>
          <w:rFonts w:ascii="Garamond" w:hAnsi="Garamond"/>
          <w:i/>
          <w:iCs/>
          <w:sz w:val="24"/>
          <w:szCs w:val="24"/>
        </w:rPr>
        <w:t xml:space="preserve">News from Nowhere; </w:t>
      </w:r>
      <w:r w:rsidR="001635E4" w:rsidRPr="00A44A36">
        <w:rPr>
          <w:rFonts w:ascii="Garamond" w:hAnsi="Garamond"/>
          <w:sz w:val="24"/>
          <w:szCs w:val="24"/>
        </w:rPr>
        <w:t xml:space="preserve">or </w:t>
      </w:r>
      <w:r w:rsidR="00893AA8">
        <w:rPr>
          <w:rFonts w:ascii="Garamond" w:hAnsi="Garamond"/>
          <w:sz w:val="24"/>
          <w:szCs w:val="24"/>
        </w:rPr>
        <w:t xml:space="preserve">Richard </w:t>
      </w:r>
      <w:r w:rsidR="001635E4" w:rsidRPr="00A44A36">
        <w:rPr>
          <w:rFonts w:ascii="Garamond" w:hAnsi="Garamond"/>
          <w:sz w:val="24"/>
          <w:szCs w:val="24"/>
        </w:rPr>
        <w:t xml:space="preserve">Powers, </w:t>
      </w:r>
      <w:r w:rsidR="001635E4" w:rsidRPr="00A44A36">
        <w:rPr>
          <w:rFonts w:ascii="Garamond" w:hAnsi="Garamond"/>
          <w:i/>
          <w:iCs/>
          <w:sz w:val="24"/>
          <w:szCs w:val="24"/>
        </w:rPr>
        <w:t>The Overstory</w:t>
      </w:r>
      <w:r>
        <w:rPr>
          <w:rFonts w:ascii="Garamond" w:hAnsi="Garamond"/>
          <w:sz w:val="24"/>
          <w:szCs w:val="24"/>
        </w:rPr>
        <w:t xml:space="preserve">. The </w:t>
      </w:r>
      <w:r w:rsidR="00C7312A">
        <w:rPr>
          <w:rFonts w:ascii="Garamond" w:hAnsi="Garamond"/>
          <w:sz w:val="24"/>
          <w:szCs w:val="24"/>
        </w:rPr>
        <w:t>analysis</w:t>
      </w:r>
      <w:r>
        <w:rPr>
          <w:rFonts w:ascii="Garamond" w:hAnsi="Garamond"/>
          <w:sz w:val="24"/>
          <w:szCs w:val="24"/>
        </w:rPr>
        <w:t xml:space="preserve"> </w:t>
      </w:r>
      <w:r w:rsidR="00D71FD8">
        <w:rPr>
          <w:rFonts w:ascii="Garamond" w:hAnsi="Garamond"/>
          <w:sz w:val="24"/>
          <w:szCs w:val="24"/>
        </w:rPr>
        <w:t xml:space="preserve">must advance a clear argument, substantiate that </w:t>
      </w:r>
      <w:r w:rsidR="00893AA8">
        <w:rPr>
          <w:rFonts w:ascii="Garamond" w:hAnsi="Garamond"/>
          <w:sz w:val="24"/>
          <w:szCs w:val="24"/>
        </w:rPr>
        <w:t xml:space="preserve">argument with </w:t>
      </w:r>
      <w:r w:rsidR="00D71FD8">
        <w:rPr>
          <w:rFonts w:ascii="Garamond" w:hAnsi="Garamond"/>
          <w:sz w:val="24"/>
          <w:szCs w:val="24"/>
        </w:rPr>
        <w:t xml:space="preserve">evidence from the text, and be exactingly edited. </w:t>
      </w:r>
      <w:r>
        <w:rPr>
          <w:rFonts w:ascii="Garamond" w:hAnsi="Garamond"/>
          <w:sz w:val="24"/>
          <w:szCs w:val="24"/>
        </w:rPr>
        <w:t>These reports are due by Friday at 5pm of Week 9. No extensions or make-up will be offered, and there will be no other extra credit opportunities.</w:t>
      </w:r>
    </w:p>
    <w:p w14:paraId="5ACFC5FA" w14:textId="77777777" w:rsidR="008A72CF" w:rsidRPr="00553D9C" w:rsidRDefault="008A72CF" w:rsidP="00AA0964">
      <w:pPr>
        <w:spacing w:line="240" w:lineRule="auto"/>
        <w:rPr>
          <w:rFonts w:ascii="Garamond" w:hAnsi="Garamond" w:cs="Times New Roman"/>
          <w:sz w:val="24"/>
          <w:szCs w:val="24"/>
        </w:rPr>
      </w:pPr>
    </w:p>
    <w:p w14:paraId="1613CF88" w14:textId="77777777" w:rsidR="00AA0964" w:rsidRPr="00553D9C" w:rsidRDefault="00AA0964" w:rsidP="00B8194F">
      <w:pPr>
        <w:pBdr>
          <w:bottom w:val="single" w:sz="4" w:space="1" w:color="auto"/>
        </w:pBdr>
        <w:rPr>
          <w:rFonts w:ascii="Garamond" w:hAnsi="Garamond" w:cs="Times New Roman"/>
          <w:b/>
          <w:sz w:val="24"/>
          <w:szCs w:val="24"/>
        </w:rPr>
      </w:pPr>
      <w:r w:rsidRPr="00553D9C">
        <w:rPr>
          <w:rFonts w:ascii="Garamond" w:hAnsi="Garamond" w:cs="Times New Roman"/>
          <w:b/>
          <w:sz w:val="24"/>
          <w:szCs w:val="24"/>
        </w:rPr>
        <w:t>Additional Information and Campus Resources</w:t>
      </w:r>
    </w:p>
    <w:p w14:paraId="110D4F3A" w14:textId="3BAAE118" w:rsidR="00AA0964" w:rsidRPr="00553D9C" w:rsidRDefault="00AA0964" w:rsidP="00AA0964">
      <w:pPr>
        <w:contextualSpacing/>
        <w:rPr>
          <w:rFonts w:ascii="Garamond" w:hAnsi="Garamond" w:cs="Times New Roman"/>
          <w:sz w:val="24"/>
          <w:szCs w:val="24"/>
        </w:rPr>
      </w:pPr>
      <w:r w:rsidRPr="00553D9C">
        <w:rPr>
          <w:rFonts w:ascii="Garamond" w:hAnsi="Garamond" w:cs="Times New Roman"/>
          <w:b/>
          <w:sz w:val="24"/>
          <w:szCs w:val="24"/>
        </w:rPr>
        <w:t xml:space="preserve">Availability: </w:t>
      </w:r>
      <w:r w:rsidRPr="00553D9C">
        <w:rPr>
          <w:rFonts w:ascii="Garamond" w:hAnsi="Garamond" w:cs="Times New Roman"/>
          <w:sz w:val="24"/>
          <w:szCs w:val="24"/>
        </w:rPr>
        <w:t>The best way to contact me is by email. I will return your emails as soon as possible, but if I have not responded within 24 hours, please contact me again. I usually only respond to emails during normal work hours, so it will take longer for me to respond to you if you write me during the evening or weekend. If you have a question that you expect will take a few paragraphs or more to answer, the best time to ask it will be during my office hours</w:t>
      </w:r>
      <w:r w:rsidR="003D4B7B">
        <w:rPr>
          <w:rFonts w:ascii="Garamond" w:hAnsi="Garamond" w:cs="Times New Roman"/>
          <w:sz w:val="24"/>
          <w:szCs w:val="24"/>
        </w:rPr>
        <w:t>, held on Zoom</w:t>
      </w:r>
      <w:r w:rsidRPr="00553D9C">
        <w:rPr>
          <w:rFonts w:ascii="Garamond" w:hAnsi="Garamond" w:cs="Times New Roman"/>
          <w:sz w:val="24"/>
          <w:szCs w:val="24"/>
        </w:rPr>
        <w:t xml:space="preserve">. I am always available to talk during office hours on a first come, first served basis. Students may also make appointments to meet one-on-one via email, although I cannot guarantee that I will always be available. If you are struggling with the readings, assignments, or with </w:t>
      </w:r>
      <w:r w:rsidR="003D4B7B">
        <w:rPr>
          <w:rFonts w:ascii="Garamond" w:hAnsi="Garamond" w:cs="Times New Roman"/>
          <w:sz w:val="24"/>
          <w:szCs w:val="24"/>
        </w:rPr>
        <w:t xml:space="preserve">the </w:t>
      </w:r>
      <w:r w:rsidRPr="00553D9C">
        <w:rPr>
          <w:rFonts w:ascii="Garamond" w:hAnsi="Garamond" w:cs="Times New Roman"/>
          <w:sz w:val="24"/>
          <w:szCs w:val="24"/>
        </w:rPr>
        <w:t>lecture</w:t>
      </w:r>
      <w:r w:rsidR="003D4B7B">
        <w:rPr>
          <w:rFonts w:ascii="Garamond" w:hAnsi="Garamond" w:cs="Times New Roman"/>
          <w:sz w:val="24"/>
          <w:szCs w:val="24"/>
        </w:rPr>
        <w:t>s</w:t>
      </w:r>
      <w:r w:rsidRPr="00553D9C">
        <w:rPr>
          <w:rFonts w:ascii="Garamond" w:hAnsi="Garamond" w:cs="Times New Roman"/>
          <w:sz w:val="24"/>
          <w:szCs w:val="24"/>
        </w:rPr>
        <w:t>, please talk to me</w:t>
      </w:r>
      <w:r w:rsidR="00FC07A5">
        <w:rPr>
          <w:rFonts w:ascii="Garamond" w:hAnsi="Garamond" w:cs="Times New Roman"/>
          <w:sz w:val="24"/>
          <w:szCs w:val="24"/>
        </w:rPr>
        <w:t>!</w:t>
      </w:r>
    </w:p>
    <w:p w14:paraId="46A52E19" w14:textId="77777777" w:rsidR="00AA0964" w:rsidRPr="00553D9C" w:rsidRDefault="00AA0964" w:rsidP="00AA0964">
      <w:pPr>
        <w:contextualSpacing/>
        <w:rPr>
          <w:rFonts w:ascii="Garamond" w:hAnsi="Garamond"/>
          <w:b/>
          <w:sz w:val="24"/>
          <w:szCs w:val="24"/>
        </w:rPr>
      </w:pPr>
    </w:p>
    <w:p w14:paraId="0B2DA1BF" w14:textId="77777777" w:rsidR="00AA0964" w:rsidRPr="00553D9C" w:rsidRDefault="00AA0964" w:rsidP="00AA0964">
      <w:pPr>
        <w:spacing w:after="240" w:line="240" w:lineRule="auto"/>
        <w:contextualSpacing/>
        <w:rPr>
          <w:rStyle w:val="Hyperlink"/>
          <w:rFonts w:ascii="Garamond" w:hAnsi="Garamond"/>
          <w:b/>
          <w:bCs/>
          <w:color w:val="auto"/>
          <w:sz w:val="24"/>
          <w:szCs w:val="24"/>
          <w:u w:val="none"/>
        </w:rPr>
      </w:pPr>
      <w:r w:rsidRPr="00553D9C">
        <w:rPr>
          <w:rFonts w:ascii="Garamond" w:hAnsi="Garamond"/>
          <w:b/>
          <w:bCs/>
          <w:sz w:val="24"/>
          <w:szCs w:val="24"/>
        </w:rPr>
        <w:t xml:space="preserve">Accommodations for Students: </w:t>
      </w:r>
      <w:r w:rsidRPr="00553D9C">
        <w:rPr>
          <w:rFonts w:ascii="Garamond" w:hAnsi="Garamond"/>
          <w:sz w:val="24"/>
          <w:szCs w:val="24"/>
        </w:rPr>
        <w:t xml:space="preserve">If you wish to request an accommodation due to a disability, please contact the Center for Accessible Education (formerly called the Office for Students with Disabilities) as soon as possible at A255 Murphy Hall, (310) 825-1501 / TDD: (310) 206-6083. Website: </w:t>
      </w:r>
      <w:hyperlink r:id="rId7" w:history="1">
        <w:r w:rsidRPr="00553D9C">
          <w:rPr>
            <w:rStyle w:val="Hyperlink"/>
            <w:rFonts w:ascii="Garamond" w:hAnsi="Garamond"/>
            <w:color w:val="0070C0"/>
            <w:sz w:val="24"/>
            <w:szCs w:val="24"/>
          </w:rPr>
          <w:t>http://www.cae.ucla.edu/</w:t>
        </w:r>
      </w:hyperlink>
    </w:p>
    <w:p w14:paraId="70A2E49D" w14:textId="77777777" w:rsidR="00AA0964" w:rsidRPr="00553D9C" w:rsidRDefault="00AA0964" w:rsidP="00AA0964">
      <w:pPr>
        <w:spacing w:after="240"/>
        <w:contextualSpacing/>
        <w:rPr>
          <w:rFonts w:ascii="Garamond" w:hAnsi="Garamond"/>
          <w:b/>
          <w:sz w:val="24"/>
          <w:szCs w:val="24"/>
        </w:rPr>
      </w:pPr>
    </w:p>
    <w:p w14:paraId="34295F23" w14:textId="77777777" w:rsidR="00AA0964" w:rsidRPr="00553D9C" w:rsidRDefault="00AA0964" w:rsidP="00AA0964">
      <w:pPr>
        <w:spacing w:after="240"/>
        <w:contextualSpacing/>
        <w:rPr>
          <w:rFonts w:ascii="Garamond" w:hAnsi="Garamond"/>
          <w:b/>
          <w:sz w:val="24"/>
          <w:szCs w:val="24"/>
        </w:rPr>
      </w:pPr>
      <w:r w:rsidRPr="00553D9C">
        <w:rPr>
          <w:rFonts w:ascii="Garamond" w:hAnsi="Garamond"/>
          <w:b/>
          <w:sz w:val="24"/>
          <w:szCs w:val="24"/>
        </w:rPr>
        <w:t xml:space="preserve">Academic Integrity: </w:t>
      </w:r>
      <w:r w:rsidRPr="00553D9C">
        <w:rPr>
          <w:rFonts w:ascii="Garamond" w:hAnsi="Garamond"/>
          <w:sz w:val="24"/>
          <w:szCs w:val="24"/>
          <w:shd w:val="clear" w:color="auto" w:fill="FFFFFF"/>
        </w:rPr>
        <w:t>Academic integrity is taken seriously at UCLA and by me. The Dean of Students Office is charged with responding when students are accused of committing a violation of policy, which includes cheating, plagiarism, multiple submissions, and facilitating academic dishonesty. These violations can result in failing the assignment or even the course. If you are unsure if something goes against University policy, contact me.</w:t>
      </w:r>
      <w:r w:rsidRPr="00553D9C">
        <w:rPr>
          <w:rFonts w:ascii="Garamond" w:hAnsi="Garamond"/>
          <w:b/>
          <w:sz w:val="24"/>
          <w:szCs w:val="24"/>
        </w:rPr>
        <w:t xml:space="preserve"> </w:t>
      </w:r>
      <w:hyperlink r:id="rId8" w:history="1">
        <w:r w:rsidRPr="00553D9C">
          <w:rPr>
            <w:rStyle w:val="Hyperlink"/>
            <w:rFonts w:ascii="Garamond" w:hAnsi="Garamond"/>
            <w:sz w:val="24"/>
            <w:szCs w:val="24"/>
          </w:rPr>
          <w:t>http://www.deanofstudents.ucla.edu/Portals/16/Documents/Syllabus.pdf</w:t>
        </w:r>
      </w:hyperlink>
      <w:r w:rsidRPr="00553D9C">
        <w:rPr>
          <w:rFonts w:ascii="Garamond" w:hAnsi="Garamond"/>
          <w:sz w:val="24"/>
          <w:szCs w:val="24"/>
        </w:rPr>
        <w:t xml:space="preserve"> </w:t>
      </w:r>
    </w:p>
    <w:p w14:paraId="32337E2F" w14:textId="77777777" w:rsidR="00AA0964" w:rsidRPr="00553D9C" w:rsidRDefault="00AA0964" w:rsidP="00AA0964">
      <w:pPr>
        <w:spacing w:after="240"/>
        <w:contextualSpacing/>
        <w:rPr>
          <w:rFonts w:ascii="Garamond" w:hAnsi="Garamond"/>
          <w:b/>
          <w:sz w:val="24"/>
          <w:szCs w:val="24"/>
        </w:rPr>
      </w:pPr>
    </w:p>
    <w:p w14:paraId="2A004901" w14:textId="78768B12" w:rsidR="00AA0964" w:rsidRDefault="00AA0964" w:rsidP="001369A8">
      <w:pPr>
        <w:shd w:val="clear" w:color="auto" w:fill="FFFFFF"/>
        <w:spacing w:before="100" w:beforeAutospacing="1" w:after="100" w:afterAutospacing="1"/>
        <w:rPr>
          <w:rFonts w:ascii="Garamond" w:hAnsi="Garamond"/>
          <w:sz w:val="24"/>
          <w:szCs w:val="24"/>
        </w:rPr>
      </w:pPr>
      <w:r w:rsidRPr="00553D9C">
        <w:rPr>
          <w:rFonts w:ascii="Garamond" w:hAnsi="Garamond"/>
          <w:b/>
          <w:bCs/>
          <w:sz w:val="24"/>
          <w:szCs w:val="24"/>
        </w:rPr>
        <w:t>The Undergraduate Writing Center</w:t>
      </w:r>
      <w:r w:rsidRPr="00553D9C">
        <w:rPr>
          <w:rFonts w:ascii="Garamond" w:hAnsi="Garamond"/>
          <w:bCs/>
          <w:sz w:val="24"/>
          <w:szCs w:val="24"/>
        </w:rPr>
        <w:t xml:space="preserve"> offers UCLA undergraduates one-on-one sessions on their writing. The Center is staffed by writing consultants who are trained to help at any stage in the writing process and with writing assignments from across the curriculum. PLFs tailor appointments to the concerns of each writer.</w:t>
      </w:r>
      <w:r w:rsidRPr="00553D9C">
        <w:rPr>
          <w:rFonts w:ascii="Garamond" w:hAnsi="Garamond"/>
          <w:sz w:val="24"/>
          <w:szCs w:val="24"/>
        </w:rPr>
        <w:t xml:space="preserve"> To schedule an appointment, visit </w:t>
      </w:r>
      <w:hyperlink r:id="rId9" w:history="1">
        <w:r w:rsidRPr="00553D9C">
          <w:rPr>
            <w:rStyle w:val="Hyperlink"/>
            <w:rFonts w:ascii="Garamond" w:hAnsi="Garamond"/>
            <w:color w:val="0070C0"/>
            <w:sz w:val="24"/>
            <w:szCs w:val="24"/>
          </w:rPr>
          <w:t>http://www.wp.ucla.edu</w:t>
        </w:r>
      </w:hyperlink>
      <w:r w:rsidRPr="00553D9C">
        <w:rPr>
          <w:rFonts w:ascii="Garamond" w:hAnsi="Garamond"/>
          <w:sz w:val="24"/>
          <w:szCs w:val="24"/>
        </w:rPr>
        <w:t xml:space="preserve">.  UCLA’s Student Writing Center </w:t>
      </w:r>
      <w:proofErr w:type="gramStart"/>
      <w:r w:rsidRPr="00553D9C">
        <w:rPr>
          <w:rFonts w:ascii="Garamond" w:hAnsi="Garamond"/>
          <w:sz w:val="24"/>
          <w:szCs w:val="24"/>
        </w:rPr>
        <w:t>is located in</w:t>
      </w:r>
      <w:proofErr w:type="gramEnd"/>
      <w:r w:rsidRPr="00553D9C">
        <w:rPr>
          <w:rFonts w:ascii="Garamond" w:hAnsi="Garamond"/>
          <w:sz w:val="24"/>
          <w:szCs w:val="24"/>
        </w:rPr>
        <w:t xml:space="preserve"> A61 Humanities. Telephone: 310-206-1320. Email: </w:t>
      </w:r>
      <w:hyperlink r:id="rId10" w:history="1">
        <w:r w:rsidRPr="00553D9C">
          <w:rPr>
            <w:rStyle w:val="Hyperlink"/>
            <w:rFonts w:ascii="Garamond" w:hAnsi="Garamond"/>
            <w:sz w:val="24"/>
            <w:szCs w:val="24"/>
          </w:rPr>
          <w:t>wcenter@ucla.edu</w:t>
        </w:r>
      </w:hyperlink>
      <w:r w:rsidRPr="00553D9C">
        <w:rPr>
          <w:rFonts w:ascii="Garamond" w:hAnsi="Garamond"/>
          <w:sz w:val="24"/>
          <w:szCs w:val="24"/>
        </w:rPr>
        <w:t>.</w:t>
      </w:r>
    </w:p>
    <w:p w14:paraId="2E1FCDBF" w14:textId="44443FAE" w:rsidR="004A6EB9" w:rsidRPr="008A72CF" w:rsidRDefault="004A6EB9" w:rsidP="004A6EB9">
      <w:pPr>
        <w:shd w:val="clear" w:color="auto" w:fill="FFFFFF"/>
        <w:spacing w:before="100" w:beforeAutospacing="1" w:after="100" w:afterAutospacing="1"/>
        <w:rPr>
          <w:rFonts w:ascii="Garamond" w:hAnsi="Garamond"/>
          <w:b/>
          <w:bCs/>
          <w:sz w:val="24"/>
          <w:szCs w:val="24"/>
        </w:rPr>
      </w:pPr>
      <w:r w:rsidRPr="004A6EB9">
        <w:rPr>
          <w:rFonts w:ascii="Garamond" w:hAnsi="Garamond"/>
          <w:b/>
          <w:bCs/>
          <w:sz w:val="24"/>
          <w:szCs w:val="24"/>
        </w:rPr>
        <w:t>Emergencies</w:t>
      </w:r>
      <w:r w:rsidR="008A72CF">
        <w:rPr>
          <w:rFonts w:ascii="Garamond" w:hAnsi="Garamond"/>
          <w:b/>
          <w:bCs/>
          <w:sz w:val="24"/>
          <w:szCs w:val="24"/>
        </w:rPr>
        <w:t xml:space="preserve">: </w:t>
      </w:r>
      <w:r w:rsidRPr="004A6EB9">
        <w:rPr>
          <w:rFonts w:ascii="Garamond" w:hAnsi="Garamond"/>
          <w:sz w:val="24"/>
          <w:szCs w:val="24"/>
        </w:rPr>
        <w:t xml:space="preserve">In </w:t>
      </w:r>
      <w:proofErr w:type="gramStart"/>
      <w:r w:rsidRPr="004A6EB9">
        <w:rPr>
          <w:rFonts w:ascii="Garamond" w:hAnsi="Garamond"/>
          <w:sz w:val="24"/>
          <w:szCs w:val="24"/>
        </w:rPr>
        <w:t>an emergency situation</w:t>
      </w:r>
      <w:proofErr w:type="gramEnd"/>
      <w:r w:rsidRPr="004A6EB9">
        <w:rPr>
          <w:rFonts w:ascii="Garamond" w:hAnsi="Garamond"/>
          <w:sz w:val="24"/>
          <w:szCs w:val="24"/>
        </w:rPr>
        <w:t>, please call UCPD by dialing 911 from an on-campus phone or (310) 825-1491. Anonymous Reporting Line: (310) 794-5824.</w:t>
      </w:r>
    </w:p>
    <w:p w14:paraId="76C219FC" w14:textId="676D0559" w:rsidR="004A6EB9" w:rsidRPr="008A72CF" w:rsidRDefault="004A6EB9" w:rsidP="004A6EB9">
      <w:pPr>
        <w:shd w:val="clear" w:color="auto" w:fill="FFFFFF"/>
        <w:spacing w:before="100" w:beforeAutospacing="1" w:after="100" w:afterAutospacing="1"/>
        <w:rPr>
          <w:rFonts w:ascii="Garamond" w:hAnsi="Garamond"/>
          <w:sz w:val="24"/>
          <w:szCs w:val="24"/>
        </w:rPr>
      </w:pPr>
      <w:r w:rsidRPr="004A6EB9">
        <w:rPr>
          <w:rFonts w:ascii="Garamond" w:hAnsi="Garamond"/>
          <w:b/>
          <w:bCs/>
          <w:sz w:val="24"/>
          <w:szCs w:val="24"/>
        </w:rPr>
        <w:t>Title IX</w:t>
      </w:r>
      <w:r w:rsidR="008A72CF">
        <w:rPr>
          <w:rFonts w:ascii="Garamond" w:hAnsi="Garamond"/>
          <w:sz w:val="24"/>
          <w:szCs w:val="24"/>
        </w:rPr>
        <w:t>:</w:t>
      </w:r>
      <w:r w:rsidR="008A72CF" w:rsidRPr="008A72CF">
        <w:rPr>
          <w:rFonts w:ascii="Garamond" w:hAnsi="Garamond"/>
          <w:sz w:val="24"/>
          <w:szCs w:val="24"/>
        </w:rPr>
        <w:t xml:space="preserve"> </w:t>
      </w:r>
      <w:r w:rsidRPr="008A72CF">
        <w:rPr>
          <w:rFonts w:ascii="Garamond" w:hAnsi="Garamond"/>
          <w:sz w:val="24"/>
          <w:szCs w:val="24"/>
        </w:rPr>
        <w:t>prohibits gender discrimination, sexual harassment, domestic and dating violence, sexual assault, and stalking. If you have experienced sexual harassment or sexual violence, you can receive confidential support and</w:t>
      </w:r>
      <w:r w:rsidR="008A72CF" w:rsidRPr="008A72CF">
        <w:rPr>
          <w:rFonts w:ascii="Garamond" w:hAnsi="Garamond"/>
          <w:sz w:val="24"/>
          <w:szCs w:val="24"/>
        </w:rPr>
        <w:t xml:space="preserve"> </w:t>
      </w:r>
      <w:r w:rsidRPr="008A72CF">
        <w:rPr>
          <w:rFonts w:ascii="Garamond" w:hAnsi="Garamond"/>
          <w:sz w:val="24"/>
          <w:szCs w:val="24"/>
        </w:rPr>
        <w:t>advocacy at the CARE Advocacy Office for Sexual and Gender-Based Violence, 1st Floor Wooden Center</w:t>
      </w:r>
      <w:r w:rsidR="008A72CF" w:rsidRPr="008A72CF">
        <w:rPr>
          <w:rFonts w:ascii="Garamond" w:hAnsi="Garamond"/>
          <w:sz w:val="24"/>
          <w:szCs w:val="24"/>
        </w:rPr>
        <w:t xml:space="preserve"> </w:t>
      </w:r>
      <w:r w:rsidRPr="008A72CF">
        <w:rPr>
          <w:rFonts w:ascii="Garamond" w:hAnsi="Garamond"/>
          <w:sz w:val="24"/>
          <w:szCs w:val="24"/>
        </w:rPr>
        <w:t>West,</w:t>
      </w:r>
      <w:r w:rsidR="008A72CF" w:rsidRPr="008A72CF">
        <w:rPr>
          <w:rFonts w:ascii="Garamond" w:hAnsi="Garamond"/>
          <w:sz w:val="24"/>
          <w:szCs w:val="24"/>
        </w:rPr>
        <w:t xml:space="preserve"> </w:t>
      </w:r>
      <w:r w:rsidRPr="008A72CF">
        <w:rPr>
          <w:rFonts w:ascii="Garamond" w:hAnsi="Garamond"/>
          <w:sz w:val="24"/>
          <w:szCs w:val="24"/>
        </w:rPr>
        <w:t>CAREadvocate@careprogram.ucla.edu, (310) 206-2465. You can also report sexual violence or sexual harassment</w:t>
      </w:r>
      <w:r w:rsidR="008A72CF" w:rsidRPr="008A72CF">
        <w:rPr>
          <w:rFonts w:ascii="Garamond" w:hAnsi="Garamond"/>
          <w:sz w:val="24"/>
          <w:szCs w:val="24"/>
        </w:rPr>
        <w:t xml:space="preserve"> </w:t>
      </w:r>
      <w:r w:rsidRPr="008A72CF">
        <w:rPr>
          <w:rFonts w:ascii="Garamond" w:hAnsi="Garamond"/>
          <w:sz w:val="24"/>
          <w:szCs w:val="24"/>
        </w:rPr>
        <w:t>directly to the University’s Title IX Coordinator, 2241 Murphy Hall, titleix@conet.ucla.edu, (310) 206-3417. Reports</w:t>
      </w:r>
      <w:r w:rsidR="008A72CF" w:rsidRPr="008A72CF">
        <w:rPr>
          <w:rFonts w:ascii="Garamond" w:hAnsi="Garamond"/>
          <w:sz w:val="24"/>
          <w:szCs w:val="24"/>
        </w:rPr>
        <w:t xml:space="preserve"> </w:t>
      </w:r>
      <w:r w:rsidRPr="008A72CF">
        <w:rPr>
          <w:rFonts w:ascii="Garamond" w:hAnsi="Garamond"/>
          <w:sz w:val="24"/>
          <w:szCs w:val="24"/>
        </w:rPr>
        <w:t>to law enforcement can be made to UCPD at (310) 825-1491. Please note that under University policy, all TAs and</w:t>
      </w:r>
      <w:r w:rsidR="008A72CF" w:rsidRPr="008A72CF">
        <w:rPr>
          <w:rFonts w:ascii="Garamond" w:hAnsi="Garamond"/>
          <w:sz w:val="24"/>
          <w:szCs w:val="24"/>
        </w:rPr>
        <w:t xml:space="preserve"> </w:t>
      </w:r>
      <w:r w:rsidRPr="008A72CF">
        <w:rPr>
          <w:rFonts w:ascii="Garamond" w:hAnsi="Garamond"/>
          <w:sz w:val="24"/>
          <w:szCs w:val="24"/>
        </w:rPr>
        <w:t>instructors are mandated Title IX reporters. If any of the teaching team is informed of or witnesses sexual violence</w:t>
      </w:r>
      <w:r w:rsidR="008A72CF" w:rsidRPr="008A72CF">
        <w:rPr>
          <w:rFonts w:ascii="Garamond" w:hAnsi="Garamond"/>
          <w:sz w:val="24"/>
          <w:szCs w:val="24"/>
        </w:rPr>
        <w:t xml:space="preserve"> </w:t>
      </w:r>
      <w:r w:rsidRPr="008A72CF">
        <w:rPr>
          <w:rFonts w:ascii="Garamond" w:hAnsi="Garamond"/>
          <w:sz w:val="24"/>
          <w:szCs w:val="24"/>
        </w:rPr>
        <w:t>or harassment, we are required to report this to UCLA’s Title IX coordinator. The coordinator</w:t>
      </w:r>
      <w:r w:rsidR="008A72CF" w:rsidRPr="008A72CF">
        <w:rPr>
          <w:rFonts w:ascii="Garamond" w:hAnsi="Garamond"/>
          <w:sz w:val="24"/>
          <w:szCs w:val="24"/>
        </w:rPr>
        <w:t xml:space="preserve"> </w:t>
      </w:r>
      <w:r w:rsidRPr="008A72CF">
        <w:rPr>
          <w:rFonts w:ascii="Garamond" w:hAnsi="Garamond"/>
          <w:sz w:val="24"/>
          <w:szCs w:val="24"/>
        </w:rPr>
        <w:t>is committed to</w:t>
      </w:r>
      <w:r w:rsidR="008A72CF" w:rsidRPr="008A72CF">
        <w:rPr>
          <w:rFonts w:ascii="Garamond" w:hAnsi="Garamond"/>
          <w:sz w:val="24"/>
          <w:szCs w:val="24"/>
        </w:rPr>
        <w:t xml:space="preserve"> </w:t>
      </w:r>
      <w:r w:rsidRPr="008A72CF">
        <w:rPr>
          <w:rFonts w:ascii="Garamond" w:hAnsi="Garamond"/>
          <w:sz w:val="24"/>
          <w:szCs w:val="24"/>
        </w:rPr>
        <w:t>maintaining anonymity of victims and so are we.</w:t>
      </w:r>
    </w:p>
    <w:sectPr w:rsidR="004A6EB9" w:rsidRPr="008A72C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66E8A" w14:textId="77777777" w:rsidR="00AF0EE9" w:rsidRDefault="00AF0EE9" w:rsidP="00DF4D76">
      <w:pPr>
        <w:spacing w:after="0" w:line="240" w:lineRule="auto"/>
      </w:pPr>
      <w:r>
        <w:separator/>
      </w:r>
    </w:p>
  </w:endnote>
  <w:endnote w:type="continuationSeparator" w:id="0">
    <w:p w14:paraId="056882BE" w14:textId="77777777" w:rsidR="00AF0EE9" w:rsidRDefault="00AF0EE9" w:rsidP="00DF4D76">
      <w:pPr>
        <w:spacing w:after="0" w:line="240" w:lineRule="auto"/>
      </w:pPr>
      <w:r>
        <w:continuationSeparator/>
      </w:r>
    </w:p>
  </w:endnote>
  <w:endnote w:type="continuationNotice" w:id="1">
    <w:p w14:paraId="7BAD8245" w14:textId="77777777" w:rsidR="00AF0EE9" w:rsidRDefault="00AF0E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70DD5" w14:textId="494F1E75" w:rsidR="00DF4D76" w:rsidRPr="00873DB8" w:rsidRDefault="00DF4D76">
    <w:pPr>
      <w:pStyle w:val="Footer"/>
      <w:rPr>
        <w:rFonts w:ascii="Garamond" w:hAnsi="Garamond" w:cs="Times New Roman"/>
      </w:rPr>
    </w:pPr>
    <w:r w:rsidRPr="00873DB8">
      <w:rPr>
        <w:rFonts w:ascii="Garamond" w:hAnsi="Garamond" w:cs="Times New Roman"/>
      </w:rPr>
      <w:t>PS 1</w:t>
    </w:r>
    <w:r w:rsidR="00873DB8" w:rsidRPr="00873DB8">
      <w:rPr>
        <w:rFonts w:ascii="Garamond" w:hAnsi="Garamond" w:cs="Times New Roman"/>
      </w:rPr>
      <w:t>19</w:t>
    </w:r>
    <w:r w:rsidR="00AA0964" w:rsidRPr="00873DB8">
      <w:rPr>
        <w:rFonts w:ascii="Garamond" w:hAnsi="Garamond" w:cs="Times New Roman"/>
      </w:rPr>
      <w:tab/>
    </w:r>
    <w:r w:rsidR="00AA0964" w:rsidRPr="00873DB8">
      <w:rPr>
        <w:rFonts w:ascii="Garamond" w:hAnsi="Garamond" w:cs="Times New Roman"/>
      </w:rPr>
      <w:tab/>
    </w:r>
    <w:r w:rsidR="00AA0964" w:rsidRPr="00873DB8">
      <w:rPr>
        <w:rFonts w:ascii="Garamond" w:hAnsi="Garamond" w:cs="Times New Roman"/>
      </w:rPr>
      <w:fldChar w:fldCharType="begin"/>
    </w:r>
    <w:r w:rsidR="00AA0964" w:rsidRPr="00873DB8">
      <w:rPr>
        <w:rFonts w:ascii="Garamond" w:hAnsi="Garamond" w:cs="Times New Roman"/>
      </w:rPr>
      <w:instrText xml:space="preserve"> PAGE   \* MERGEFORMAT </w:instrText>
    </w:r>
    <w:r w:rsidR="00AA0964" w:rsidRPr="00873DB8">
      <w:rPr>
        <w:rFonts w:ascii="Garamond" w:hAnsi="Garamond" w:cs="Times New Roman"/>
      </w:rPr>
      <w:fldChar w:fldCharType="separate"/>
    </w:r>
    <w:r w:rsidR="00AA0964" w:rsidRPr="00873DB8">
      <w:rPr>
        <w:rFonts w:ascii="Garamond" w:hAnsi="Garamond" w:cs="Times New Roman"/>
        <w:noProof/>
      </w:rPr>
      <w:t>1</w:t>
    </w:r>
    <w:r w:rsidR="00AA0964" w:rsidRPr="00873DB8">
      <w:rPr>
        <w:rFonts w:ascii="Garamond" w:hAnsi="Garamond"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3ECBB" w14:textId="77777777" w:rsidR="00AF0EE9" w:rsidRDefault="00AF0EE9" w:rsidP="00DF4D76">
      <w:pPr>
        <w:spacing w:after="0" w:line="240" w:lineRule="auto"/>
      </w:pPr>
      <w:r>
        <w:separator/>
      </w:r>
    </w:p>
  </w:footnote>
  <w:footnote w:type="continuationSeparator" w:id="0">
    <w:p w14:paraId="32438725" w14:textId="77777777" w:rsidR="00AF0EE9" w:rsidRDefault="00AF0EE9" w:rsidP="00DF4D76">
      <w:pPr>
        <w:spacing w:after="0" w:line="240" w:lineRule="auto"/>
      </w:pPr>
      <w:r>
        <w:continuationSeparator/>
      </w:r>
    </w:p>
  </w:footnote>
  <w:footnote w:type="continuationNotice" w:id="1">
    <w:p w14:paraId="321BDDE1" w14:textId="77777777" w:rsidR="00AF0EE9" w:rsidRDefault="00AF0E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0649A"/>
    <w:multiLevelType w:val="hybridMultilevel"/>
    <w:tmpl w:val="682C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E0DDC"/>
    <w:multiLevelType w:val="hybridMultilevel"/>
    <w:tmpl w:val="CCA0C5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3269E"/>
    <w:multiLevelType w:val="hybridMultilevel"/>
    <w:tmpl w:val="BB6A7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326BD"/>
    <w:multiLevelType w:val="hybridMultilevel"/>
    <w:tmpl w:val="D02A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A7AF9"/>
    <w:multiLevelType w:val="hybridMultilevel"/>
    <w:tmpl w:val="CDF83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F25A6"/>
    <w:multiLevelType w:val="hybridMultilevel"/>
    <w:tmpl w:val="33CA46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B7E2D"/>
    <w:multiLevelType w:val="hybridMultilevel"/>
    <w:tmpl w:val="ADEE0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052B7"/>
    <w:multiLevelType w:val="hybridMultilevel"/>
    <w:tmpl w:val="E30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71515"/>
    <w:multiLevelType w:val="hybridMultilevel"/>
    <w:tmpl w:val="DFC0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B086D"/>
    <w:multiLevelType w:val="hybridMultilevel"/>
    <w:tmpl w:val="8ACE8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76166"/>
    <w:multiLevelType w:val="hybridMultilevel"/>
    <w:tmpl w:val="09707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C6908"/>
    <w:multiLevelType w:val="hybridMultilevel"/>
    <w:tmpl w:val="5E987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7749B"/>
    <w:multiLevelType w:val="hybridMultilevel"/>
    <w:tmpl w:val="83FA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D57F9"/>
    <w:multiLevelType w:val="hybridMultilevel"/>
    <w:tmpl w:val="F8F2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74339"/>
    <w:multiLevelType w:val="hybridMultilevel"/>
    <w:tmpl w:val="3C8C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325F1"/>
    <w:multiLevelType w:val="hybridMultilevel"/>
    <w:tmpl w:val="8786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455F4"/>
    <w:multiLevelType w:val="hybridMultilevel"/>
    <w:tmpl w:val="6C3C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80951"/>
    <w:multiLevelType w:val="hybridMultilevel"/>
    <w:tmpl w:val="3AB243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30D92"/>
    <w:multiLevelType w:val="hybridMultilevel"/>
    <w:tmpl w:val="8DDA6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22E80"/>
    <w:multiLevelType w:val="hybridMultilevel"/>
    <w:tmpl w:val="AC748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8765D"/>
    <w:multiLevelType w:val="hybridMultilevel"/>
    <w:tmpl w:val="22A6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B06A5"/>
    <w:multiLevelType w:val="hybridMultilevel"/>
    <w:tmpl w:val="356E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620F2"/>
    <w:multiLevelType w:val="hybridMultilevel"/>
    <w:tmpl w:val="51409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B6669"/>
    <w:multiLevelType w:val="hybridMultilevel"/>
    <w:tmpl w:val="31B2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983D96"/>
    <w:multiLevelType w:val="hybridMultilevel"/>
    <w:tmpl w:val="D054C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7E44AC"/>
    <w:multiLevelType w:val="hybridMultilevel"/>
    <w:tmpl w:val="6B08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A0C64"/>
    <w:multiLevelType w:val="hybridMultilevel"/>
    <w:tmpl w:val="FAC6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43C5C"/>
    <w:multiLevelType w:val="hybridMultilevel"/>
    <w:tmpl w:val="B65A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65637"/>
    <w:multiLevelType w:val="hybridMultilevel"/>
    <w:tmpl w:val="71EC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02692"/>
    <w:multiLevelType w:val="hybridMultilevel"/>
    <w:tmpl w:val="DEC0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051456"/>
    <w:multiLevelType w:val="hybridMultilevel"/>
    <w:tmpl w:val="DFC04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A2424B"/>
    <w:multiLevelType w:val="hybridMultilevel"/>
    <w:tmpl w:val="D1FE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B6383E"/>
    <w:multiLevelType w:val="hybridMultilevel"/>
    <w:tmpl w:val="4F025164"/>
    <w:lvl w:ilvl="0" w:tplc="E34A2F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9"/>
  </w:num>
  <w:num w:numId="3">
    <w:abstractNumId w:val="18"/>
  </w:num>
  <w:num w:numId="4">
    <w:abstractNumId w:val="24"/>
  </w:num>
  <w:num w:numId="5">
    <w:abstractNumId w:val="11"/>
  </w:num>
  <w:num w:numId="6">
    <w:abstractNumId w:val="10"/>
  </w:num>
  <w:num w:numId="7">
    <w:abstractNumId w:val="6"/>
  </w:num>
  <w:num w:numId="8">
    <w:abstractNumId w:val="19"/>
  </w:num>
  <w:num w:numId="9">
    <w:abstractNumId w:val="2"/>
  </w:num>
  <w:num w:numId="10">
    <w:abstractNumId w:val="17"/>
  </w:num>
  <w:num w:numId="11">
    <w:abstractNumId w:val="4"/>
  </w:num>
  <w:num w:numId="12">
    <w:abstractNumId w:val="32"/>
  </w:num>
  <w:num w:numId="13">
    <w:abstractNumId w:val="28"/>
  </w:num>
  <w:num w:numId="14">
    <w:abstractNumId w:val="5"/>
  </w:num>
  <w:num w:numId="15">
    <w:abstractNumId w:val="22"/>
  </w:num>
  <w:num w:numId="16">
    <w:abstractNumId w:val="1"/>
  </w:num>
  <w:num w:numId="17">
    <w:abstractNumId w:val="12"/>
  </w:num>
  <w:num w:numId="18">
    <w:abstractNumId w:val="3"/>
  </w:num>
  <w:num w:numId="19">
    <w:abstractNumId w:val="25"/>
  </w:num>
  <w:num w:numId="20">
    <w:abstractNumId w:val="16"/>
  </w:num>
  <w:num w:numId="21">
    <w:abstractNumId w:val="7"/>
  </w:num>
  <w:num w:numId="22">
    <w:abstractNumId w:val="21"/>
  </w:num>
  <w:num w:numId="23">
    <w:abstractNumId w:val="20"/>
  </w:num>
  <w:num w:numId="24">
    <w:abstractNumId w:val="13"/>
  </w:num>
  <w:num w:numId="25">
    <w:abstractNumId w:val="14"/>
  </w:num>
  <w:num w:numId="26">
    <w:abstractNumId w:val="15"/>
  </w:num>
  <w:num w:numId="27">
    <w:abstractNumId w:val="27"/>
  </w:num>
  <w:num w:numId="28">
    <w:abstractNumId w:val="26"/>
  </w:num>
  <w:num w:numId="29">
    <w:abstractNumId w:val="23"/>
  </w:num>
  <w:num w:numId="30">
    <w:abstractNumId w:val="8"/>
  </w:num>
  <w:num w:numId="31">
    <w:abstractNumId w:val="0"/>
  </w:num>
  <w:num w:numId="32">
    <w:abstractNumId w:val="2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9C"/>
    <w:rsid w:val="00004759"/>
    <w:rsid w:val="0000783F"/>
    <w:rsid w:val="0004352C"/>
    <w:rsid w:val="00044C72"/>
    <w:rsid w:val="00064468"/>
    <w:rsid w:val="000757AF"/>
    <w:rsid w:val="00084F1A"/>
    <w:rsid w:val="0008668C"/>
    <w:rsid w:val="0009617E"/>
    <w:rsid w:val="00096999"/>
    <w:rsid w:val="000969E1"/>
    <w:rsid w:val="000C41F9"/>
    <w:rsid w:val="000E278C"/>
    <w:rsid w:val="000E58D8"/>
    <w:rsid w:val="00106DFE"/>
    <w:rsid w:val="0011307F"/>
    <w:rsid w:val="00117676"/>
    <w:rsid w:val="00125955"/>
    <w:rsid w:val="00130487"/>
    <w:rsid w:val="001369A8"/>
    <w:rsid w:val="00156F09"/>
    <w:rsid w:val="00157A0C"/>
    <w:rsid w:val="001635E4"/>
    <w:rsid w:val="0018184C"/>
    <w:rsid w:val="001826A8"/>
    <w:rsid w:val="00183684"/>
    <w:rsid w:val="00183D4F"/>
    <w:rsid w:val="00186DD1"/>
    <w:rsid w:val="00195239"/>
    <w:rsid w:val="001B02CD"/>
    <w:rsid w:val="001B203B"/>
    <w:rsid w:val="001B4F77"/>
    <w:rsid w:val="001C1C07"/>
    <w:rsid w:val="001D59FE"/>
    <w:rsid w:val="001E32F6"/>
    <w:rsid w:val="001E6CD7"/>
    <w:rsid w:val="001E6EC5"/>
    <w:rsid w:val="00210A42"/>
    <w:rsid w:val="00215A5F"/>
    <w:rsid w:val="002552D9"/>
    <w:rsid w:val="0029288E"/>
    <w:rsid w:val="002A020C"/>
    <w:rsid w:val="002C285F"/>
    <w:rsid w:val="003152EE"/>
    <w:rsid w:val="00337EB7"/>
    <w:rsid w:val="00342147"/>
    <w:rsid w:val="00346270"/>
    <w:rsid w:val="00351FA2"/>
    <w:rsid w:val="00364BD2"/>
    <w:rsid w:val="00385941"/>
    <w:rsid w:val="00387573"/>
    <w:rsid w:val="003917E4"/>
    <w:rsid w:val="003B5F3B"/>
    <w:rsid w:val="003B6738"/>
    <w:rsid w:val="003C09AD"/>
    <w:rsid w:val="003C25BD"/>
    <w:rsid w:val="003C52BA"/>
    <w:rsid w:val="003C6C1E"/>
    <w:rsid w:val="003D4B7B"/>
    <w:rsid w:val="003E36BF"/>
    <w:rsid w:val="003F0AE2"/>
    <w:rsid w:val="003F69E8"/>
    <w:rsid w:val="004034D1"/>
    <w:rsid w:val="00411FBA"/>
    <w:rsid w:val="004146AC"/>
    <w:rsid w:val="00424C47"/>
    <w:rsid w:val="004260F2"/>
    <w:rsid w:val="0043156C"/>
    <w:rsid w:val="0043688B"/>
    <w:rsid w:val="00462E3E"/>
    <w:rsid w:val="0048322E"/>
    <w:rsid w:val="00494B21"/>
    <w:rsid w:val="004A6EB9"/>
    <w:rsid w:val="004B3BAD"/>
    <w:rsid w:val="004C1F0A"/>
    <w:rsid w:val="004E779F"/>
    <w:rsid w:val="00500134"/>
    <w:rsid w:val="005129BC"/>
    <w:rsid w:val="00512E9E"/>
    <w:rsid w:val="00515157"/>
    <w:rsid w:val="0054089D"/>
    <w:rsid w:val="00543EFC"/>
    <w:rsid w:val="0055372D"/>
    <w:rsid w:val="00553D9C"/>
    <w:rsid w:val="0055434A"/>
    <w:rsid w:val="0055668E"/>
    <w:rsid w:val="005A3527"/>
    <w:rsid w:val="005A610A"/>
    <w:rsid w:val="005A682B"/>
    <w:rsid w:val="005B76CA"/>
    <w:rsid w:val="005C786C"/>
    <w:rsid w:val="00626BF2"/>
    <w:rsid w:val="00635973"/>
    <w:rsid w:val="00674A85"/>
    <w:rsid w:val="006827C6"/>
    <w:rsid w:val="00682923"/>
    <w:rsid w:val="006A468C"/>
    <w:rsid w:val="006A6BBF"/>
    <w:rsid w:val="006B6A93"/>
    <w:rsid w:val="006C7994"/>
    <w:rsid w:val="006F34A1"/>
    <w:rsid w:val="006F40AB"/>
    <w:rsid w:val="006F5A02"/>
    <w:rsid w:val="006F5B65"/>
    <w:rsid w:val="00704661"/>
    <w:rsid w:val="00711612"/>
    <w:rsid w:val="00744FBA"/>
    <w:rsid w:val="00750CE0"/>
    <w:rsid w:val="00760612"/>
    <w:rsid w:val="00797FFB"/>
    <w:rsid w:val="007A7B09"/>
    <w:rsid w:val="007B5803"/>
    <w:rsid w:val="007C06A3"/>
    <w:rsid w:val="007C1539"/>
    <w:rsid w:val="007C5FFE"/>
    <w:rsid w:val="007C6D17"/>
    <w:rsid w:val="007D2416"/>
    <w:rsid w:val="007D37F6"/>
    <w:rsid w:val="00806C52"/>
    <w:rsid w:val="00810BDB"/>
    <w:rsid w:val="0083612B"/>
    <w:rsid w:val="008379AE"/>
    <w:rsid w:val="00856A68"/>
    <w:rsid w:val="0086557B"/>
    <w:rsid w:val="00871E01"/>
    <w:rsid w:val="00873DB8"/>
    <w:rsid w:val="00893AA8"/>
    <w:rsid w:val="008A72CF"/>
    <w:rsid w:val="008C7918"/>
    <w:rsid w:val="008D2107"/>
    <w:rsid w:val="008D2BDD"/>
    <w:rsid w:val="008F55DD"/>
    <w:rsid w:val="00901835"/>
    <w:rsid w:val="00902369"/>
    <w:rsid w:val="00922F27"/>
    <w:rsid w:val="00936046"/>
    <w:rsid w:val="0093704F"/>
    <w:rsid w:val="0095576C"/>
    <w:rsid w:val="00986D95"/>
    <w:rsid w:val="009B5746"/>
    <w:rsid w:val="009D5299"/>
    <w:rsid w:val="009D5E8C"/>
    <w:rsid w:val="009D676B"/>
    <w:rsid w:val="009D698E"/>
    <w:rsid w:val="009F738C"/>
    <w:rsid w:val="00A0325A"/>
    <w:rsid w:val="00A44A36"/>
    <w:rsid w:val="00A51B70"/>
    <w:rsid w:val="00A54409"/>
    <w:rsid w:val="00A5584C"/>
    <w:rsid w:val="00A74EFA"/>
    <w:rsid w:val="00A855B4"/>
    <w:rsid w:val="00A857D7"/>
    <w:rsid w:val="00A92102"/>
    <w:rsid w:val="00AA0964"/>
    <w:rsid w:val="00AA5759"/>
    <w:rsid w:val="00AB0853"/>
    <w:rsid w:val="00AC3BE0"/>
    <w:rsid w:val="00AF0EE9"/>
    <w:rsid w:val="00B21C87"/>
    <w:rsid w:val="00B24EA7"/>
    <w:rsid w:val="00B31B55"/>
    <w:rsid w:val="00B4351B"/>
    <w:rsid w:val="00B52653"/>
    <w:rsid w:val="00B55DB8"/>
    <w:rsid w:val="00B57811"/>
    <w:rsid w:val="00B746B6"/>
    <w:rsid w:val="00B80BA3"/>
    <w:rsid w:val="00B8194F"/>
    <w:rsid w:val="00B84E3E"/>
    <w:rsid w:val="00B97CE8"/>
    <w:rsid w:val="00BA1A62"/>
    <w:rsid w:val="00BA5986"/>
    <w:rsid w:val="00BA7A65"/>
    <w:rsid w:val="00BA7CBC"/>
    <w:rsid w:val="00BB208A"/>
    <w:rsid w:val="00BD7D86"/>
    <w:rsid w:val="00BF7CC8"/>
    <w:rsid w:val="00C008D9"/>
    <w:rsid w:val="00C06AB8"/>
    <w:rsid w:val="00C1778B"/>
    <w:rsid w:val="00C23487"/>
    <w:rsid w:val="00C42D62"/>
    <w:rsid w:val="00C44B41"/>
    <w:rsid w:val="00C6180F"/>
    <w:rsid w:val="00C7312A"/>
    <w:rsid w:val="00C803AE"/>
    <w:rsid w:val="00C92209"/>
    <w:rsid w:val="00C92869"/>
    <w:rsid w:val="00CA12D4"/>
    <w:rsid w:val="00CA3DCC"/>
    <w:rsid w:val="00CC35D9"/>
    <w:rsid w:val="00CD79E1"/>
    <w:rsid w:val="00CF377F"/>
    <w:rsid w:val="00CF5C2B"/>
    <w:rsid w:val="00CF6765"/>
    <w:rsid w:val="00D066C7"/>
    <w:rsid w:val="00D124B6"/>
    <w:rsid w:val="00D12E14"/>
    <w:rsid w:val="00D22866"/>
    <w:rsid w:val="00D25B3A"/>
    <w:rsid w:val="00D71FD8"/>
    <w:rsid w:val="00D74A37"/>
    <w:rsid w:val="00D74F18"/>
    <w:rsid w:val="00DA1BEC"/>
    <w:rsid w:val="00DB29C3"/>
    <w:rsid w:val="00DB5B0E"/>
    <w:rsid w:val="00DC3D06"/>
    <w:rsid w:val="00DD69D6"/>
    <w:rsid w:val="00DE3B99"/>
    <w:rsid w:val="00DE5F97"/>
    <w:rsid w:val="00DF2E03"/>
    <w:rsid w:val="00DF4D76"/>
    <w:rsid w:val="00E174B2"/>
    <w:rsid w:val="00E21DA2"/>
    <w:rsid w:val="00E27A0B"/>
    <w:rsid w:val="00E80D17"/>
    <w:rsid w:val="00E9046C"/>
    <w:rsid w:val="00E9491A"/>
    <w:rsid w:val="00EA2C65"/>
    <w:rsid w:val="00EA325F"/>
    <w:rsid w:val="00EC4905"/>
    <w:rsid w:val="00EC70A7"/>
    <w:rsid w:val="00ED54A2"/>
    <w:rsid w:val="00EE211B"/>
    <w:rsid w:val="00EE4024"/>
    <w:rsid w:val="00EF3177"/>
    <w:rsid w:val="00EF4BE4"/>
    <w:rsid w:val="00EF70FC"/>
    <w:rsid w:val="00F15CAD"/>
    <w:rsid w:val="00F1629C"/>
    <w:rsid w:val="00F222E3"/>
    <w:rsid w:val="00F546B3"/>
    <w:rsid w:val="00F60F6F"/>
    <w:rsid w:val="00FC07A5"/>
    <w:rsid w:val="00FE0FDB"/>
    <w:rsid w:val="00FF4D72"/>
    <w:rsid w:val="00FF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A5CF"/>
  <w15:chartTrackingRefBased/>
  <w15:docId w15:val="{20F69A69-0AF8-43CE-B072-31821F36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D76"/>
  </w:style>
  <w:style w:type="paragraph" w:styleId="Footer">
    <w:name w:val="footer"/>
    <w:basedOn w:val="Normal"/>
    <w:link w:val="FooterChar"/>
    <w:uiPriority w:val="99"/>
    <w:unhideWhenUsed/>
    <w:rsid w:val="00DF4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D76"/>
  </w:style>
  <w:style w:type="paragraph" w:styleId="ListParagraph">
    <w:name w:val="List Paragraph"/>
    <w:basedOn w:val="Normal"/>
    <w:uiPriority w:val="34"/>
    <w:qFormat/>
    <w:rsid w:val="00DF4D76"/>
    <w:pPr>
      <w:ind w:left="720"/>
      <w:contextualSpacing/>
    </w:pPr>
  </w:style>
  <w:style w:type="character" w:styleId="Hyperlink">
    <w:name w:val="Hyperlink"/>
    <w:basedOn w:val="DefaultParagraphFont"/>
    <w:uiPriority w:val="99"/>
    <w:unhideWhenUsed/>
    <w:rsid w:val="00AA0964"/>
    <w:rPr>
      <w:color w:val="0563C1" w:themeColor="hyperlink"/>
      <w:u w:val="single"/>
    </w:rPr>
  </w:style>
  <w:style w:type="paragraph" w:styleId="BalloonText">
    <w:name w:val="Balloon Text"/>
    <w:basedOn w:val="Normal"/>
    <w:link w:val="BalloonTextChar"/>
    <w:uiPriority w:val="99"/>
    <w:semiHidden/>
    <w:unhideWhenUsed/>
    <w:rsid w:val="00837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9AE"/>
    <w:rPr>
      <w:rFonts w:ascii="Segoe UI" w:hAnsi="Segoe UI" w:cs="Segoe UI"/>
      <w:sz w:val="18"/>
      <w:szCs w:val="18"/>
    </w:rPr>
  </w:style>
  <w:style w:type="table" w:styleId="TableGrid">
    <w:name w:val="Table Grid"/>
    <w:basedOn w:val="TableNormal"/>
    <w:uiPriority w:val="59"/>
    <w:rsid w:val="00DA1BE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0F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52675">
      <w:bodyDiv w:val="1"/>
      <w:marLeft w:val="0"/>
      <w:marRight w:val="0"/>
      <w:marTop w:val="0"/>
      <w:marBottom w:val="0"/>
      <w:divBdr>
        <w:top w:val="none" w:sz="0" w:space="0" w:color="auto"/>
        <w:left w:val="none" w:sz="0" w:space="0" w:color="auto"/>
        <w:bottom w:val="none" w:sz="0" w:space="0" w:color="auto"/>
        <w:right w:val="none" w:sz="0" w:space="0" w:color="auto"/>
      </w:divBdr>
    </w:div>
    <w:div w:id="630283649">
      <w:bodyDiv w:val="1"/>
      <w:marLeft w:val="0"/>
      <w:marRight w:val="0"/>
      <w:marTop w:val="0"/>
      <w:marBottom w:val="0"/>
      <w:divBdr>
        <w:top w:val="none" w:sz="0" w:space="0" w:color="auto"/>
        <w:left w:val="none" w:sz="0" w:space="0" w:color="auto"/>
        <w:bottom w:val="none" w:sz="0" w:space="0" w:color="auto"/>
        <w:right w:val="none" w:sz="0" w:space="0" w:color="auto"/>
      </w:divBdr>
    </w:div>
    <w:div w:id="985813439">
      <w:bodyDiv w:val="1"/>
      <w:marLeft w:val="0"/>
      <w:marRight w:val="0"/>
      <w:marTop w:val="0"/>
      <w:marBottom w:val="0"/>
      <w:divBdr>
        <w:top w:val="none" w:sz="0" w:space="0" w:color="auto"/>
        <w:left w:val="none" w:sz="0" w:space="0" w:color="auto"/>
        <w:bottom w:val="none" w:sz="0" w:space="0" w:color="auto"/>
        <w:right w:val="none" w:sz="0" w:space="0" w:color="auto"/>
      </w:divBdr>
    </w:div>
    <w:div w:id="1370295679">
      <w:bodyDiv w:val="1"/>
      <w:marLeft w:val="0"/>
      <w:marRight w:val="0"/>
      <w:marTop w:val="0"/>
      <w:marBottom w:val="0"/>
      <w:divBdr>
        <w:top w:val="none" w:sz="0" w:space="0" w:color="auto"/>
        <w:left w:val="none" w:sz="0" w:space="0" w:color="auto"/>
        <w:bottom w:val="none" w:sz="0" w:space="0" w:color="auto"/>
        <w:right w:val="none" w:sz="0" w:space="0" w:color="auto"/>
      </w:divBdr>
    </w:div>
    <w:div w:id="1533877819">
      <w:bodyDiv w:val="1"/>
      <w:marLeft w:val="0"/>
      <w:marRight w:val="0"/>
      <w:marTop w:val="0"/>
      <w:marBottom w:val="0"/>
      <w:divBdr>
        <w:top w:val="none" w:sz="0" w:space="0" w:color="auto"/>
        <w:left w:val="none" w:sz="0" w:space="0" w:color="auto"/>
        <w:bottom w:val="none" w:sz="0" w:space="0" w:color="auto"/>
        <w:right w:val="none" w:sz="0" w:space="0" w:color="auto"/>
      </w:divBdr>
    </w:div>
    <w:div w:id="1671983053">
      <w:bodyDiv w:val="1"/>
      <w:marLeft w:val="0"/>
      <w:marRight w:val="0"/>
      <w:marTop w:val="0"/>
      <w:marBottom w:val="0"/>
      <w:divBdr>
        <w:top w:val="none" w:sz="0" w:space="0" w:color="auto"/>
        <w:left w:val="none" w:sz="0" w:space="0" w:color="auto"/>
        <w:bottom w:val="none" w:sz="0" w:space="0" w:color="auto"/>
        <w:right w:val="none" w:sz="0" w:space="0" w:color="auto"/>
      </w:divBdr>
    </w:div>
    <w:div w:id="1963267230">
      <w:bodyDiv w:val="1"/>
      <w:marLeft w:val="0"/>
      <w:marRight w:val="0"/>
      <w:marTop w:val="0"/>
      <w:marBottom w:val="0"/>
      <w:divBdr>
        <w:top w:val="none" w:sz="0" w:space="0" w:color="auto"/>
        <w:left w:val="none" w:sz="0" w:space="0" w:color="auto"/>
        <w:bottom w:val="none" w:sz="0" w:space="0" w:color="auto"/>
        <w:right w:val="none" w:sz="0" w:space="0" w:color="auto"/>
      </w:divBdr>
      <w:divsChild>
        <w:div w:id="148832662">
          <w:marLeft w:val="0"/>
          <w:marRight w:val="0"/>
          <w:marTop w:val="0"/>
          <w:marBottom w:val="150"/>
          <w:divBdr>
            <w:top w:val="none" w:sz="0" w:space="0" w:color="auto"/>
            <w:left w:val="none" w:sz="0" w:space="0" w:color="auto"/>
            <w:bottom w:val="none" w:sz="0" w:space="0" w:color="auto"/>
            <w:right w:val="none" w:sz="0" w:space="0" w:color="auto"/>
          </w:divBdr>
          <w:divsChild>
            <w:div w:id="2019694977">
              <w:marLeft w:val="0"/>
              <w:marRight w:val="0"/>
              <w:marTop w:val="0"/>
              <w:marBottom w:val="0"/>
              <w:divBdr>
                <w:top w:val="none" w:sz="0" w:space="0" w:color="auto"/>
                <w:left w:val="none" w:sz="0" w:space="0" w:color="auto"/>
                <w:bottom w:val="none" w:sz="0" w:space="0" w:color="auto"/>
                <w:right w:val="none" w:sz="0" w:space="0" w:color="auto"/>
              </w:divBdr>
              <w:divsChild>
                <w:div w:id="833106131">
                  <w:marLeft w:val="0"/>
                  <w:marRight w:val="0"/>
                  <w:marTop w:val="0"/>
                  <w:marBottom w:val="0"/>
                  <w:divBdr>
                    <w:top w:val="none" w:sz="0" w:space="0" w:color="auto"/>
                    <w:left w:val="none" w:sz="0" w:space="0" w:color="auto"/>
                    <w:bottom w:val="none" w:sz="0" w:space="0" w:color="auto"/>
                    <w:right w:val="none" w:sz="0" w:space="0" w:color="auto"/>
                  </w:divBdr>
                  <w:divsChild>
                    <w:div w:id="884675850">
                      <w:marLeft w:val="0"/>
                      <w:marRight w:val="0"/>
                      <w:marTop w:val="0"/>
                      <w:marBottom w:val="0"/>
                      <w:divBdr>
                        <w:top w:val="none" w:sz="0" w:space="0" w:color="auto"/>
                        <w:left w:val="none" w:sz="0" w:space="0" w:color="auto"/>
                        <w:bottom w:val="none" w:sz="0" w:space="0" w:color="auto"/>
                        <w:right w:val="none" w:sz="0" w:space="0" w:color="auto"/>
                      </w:divBdr>
                      <w:divsChild>
                        <w:div w:id="226385238">
                          <w:marLeft w:val="0"/>
                          <w:marRight w:val="0"/>
                          <w:marTop w:val="0"/>
                          <w:marBottom w:val="0"/>
                          <w:divBdr>
                            <w:top w:val="none" w:sz="0" w:space="0" w:color="auto"/>
                            <w:left w:val="none" w:sz="0" w:space="0" w:color="auto"/>
                            <w:bottom w:val="none" w:sz="0" w:space="0" w:color="auto"/>
                            <w:right w:val="none" w:sz="0" w:space="0" w:color="auto"/>
                          </w:divBdr>
                        </w:div>
                        <w:div w:id="1656454053">
                          <w:marLeft w:val="0"/>
                          <w:marRight w:val="0"/>
                          <w:marTop w:val="0"/>
                          <w:marBottom w:val="0"/>
                          <w:divBdr>
                            <w:top w:val="none" w:sz="0" w:space="0" w:color="auto"/>
                            <w:left w:val="none" w:sz="0" w:space="0" w:color="auto"/>
                            <w:bottom w:val="none" w:sz="0" w:space="0" w:color="auto"/>
                            <w:right w:val="none" w:sz="0" w:space="0" w:color="auto"/>
                          </w:divBdr>
                        </w:div>
                        <w:div w:id="509487966">
                          <w:marLeft w:val="0"/>
                          <w:marRight w:val="0"/>
                          <w:marTop w:val="0"/>
                          <w:marBottom w:val="0"/>
                          <w:divBdr>
                            <w:top w:val="none" w:sz="0" w:space="0" w:color="auto"/>
                            <w:left w:val="none" w:sz="0" w:space="0" w:color="auto"/>
                            <w:bottom w:val="none" w:sz="0" w:space="0" w:color="auto"/>
                            <w:right w:val="none" w:sz="0" w:space="0" w:color="auto"/>
                          </w:divBdr>
                        </w:div>
                        <w:div w:id="12880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828">
                  <w:marLeft w:val="0"/>
                  <w:marRight w:val="0"/>
                  <w:marTop w:val="0"/>
                  <w:marBottom w:val="0"/>
                  <w:divBdr>
                    <w:top w:val="none" w:sz="0" w:space="0" w:color="auto"/>
                    <w:left w:val="none" w:sz="0" w:space="0" w:color="auto"/>
                    <w:bottom w:val="none" w:sz="0" w:space="0" w:color="auto"/>
                    <w:right w:val="none" w:sz="0" w:space="0" w:color="auto"/>
                  </w:divBdr>
                  <w:divsChild>
                    <w:div w:id="7766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0153">
          <w:marLeft w:val="0"/>
          <w:marRight w:val="0"/>
          <w:marTop w:val="0"/>
          <w:marBottom w:val="150"/>
          <w:divBdr>
            <w:top w:val="none" w:sz="0" w:space="0" w:color="auto"/>
            <w:left w:val="none" w:sz="0" w:space="0" w:color="auto"/>
            <w:bottom w:val="none" w:sz="0" w:space="0" w:color="auto"/>
            <w:right w:val="none" w:sz="0" w:space="0" w:color="auto"/>
          </w:divBdr>
          <w:divsChild>
            <w:div w:id="241722933">
              <w:marLeft w:val="0"/>
              <w:marRight w:val="0"/>
              <w:marTop w:val="0"/>
              <w:marBottom w:val="0"/>
              <w:divBdr>
                <w:top w:val="none" w:sz="0" w:space="0" w:color="auto"/>
                <w:left w:val="none" w:sz="0" w:space="0" w:color="auto"/>
                <w:bottom w:val="none" w:sz="0" w:space="0" w:color="auto"/>
                <w:right w:val="none" w:sz="0" w:space="0" w:color="auto"/>
              </w:divBdr>
              <w:divsChild>
                <w:div w:id="1185092176">
                  <w:marLeft w:val="0"/>
                  <w:marRight w:val="0"/>
                  <w:marTop w:val="0"/>
                  <w:marBottom w:val="0"/>
                  <w:divBdr>
                    <w:top w:val="none" w:sz="0" w:space="0" w:color="auto"/>
                    <w:left w:val="none" w:sz="0" w:space="0" w:color="auto"/>
                    <w:bottom w:val="none" w:sz="0" w:space="0" w:color="auto"/>
                    <w:right w:val="none" w:sz="0" w:space="0" w:color="auto"/>
                  </w:divBdr>
                  <w:divsChild>
                    <w:div w:id="330302282">
                      <w:marLeft w:val="0"/>
                      <w:marRight w:val="0"/>
                      <w:marTop w:val="0"/>
                      <w:marBottom w:val="0"/>
                      <w:divBdr>
                        <w:top w:val="none" w:sz="0" w:space="0" w:color="auto"/>
                        <w:left w:val="none" w:sz="0" w:space="0" w:color="auto"/>
                        <w:bottom w:val="none" w:sz="0" w:space="0" w:color="auto"/>
                        <w:right w:val="none" w:sz="0" w:space="0" w:color="auto"/>
                      </w:divBdr>
                      <w:divsChild>
                        <w:div w:id="1472015353">
                          <w:marLeft w:val="0"/>
                          <w:marRight w:val="0"/>
                          <w:marTop w:val="0"/>
                          <w:marBottom w:val="0"/>
                          <w:divBdr>
                            <w:top w:val="none" w:sz="0" w:space="0" w:color="auto"/>
                            <w:left w:val="none" w:sz="0" w:space="0" w:color="auto"/>
                            <w:bottom w:val="none" w:sz="0" w:space="0" w:color="auto"/>
                            <w:right w:val="none" w:sz="0" w:space="0" w:color="auto"/>
                          </w:divBdr>
                        </w:div>
                        <w:div w:id="2038191262">
                          <w:marLeft w:val="0"/>
                          <w:marRight w:val="0"/>
                          <w:marTop w:val="0"/>
                          <w:marBottom w:val="0"/>
                          <w:divBdr>
                            <w:top w:val="none" w:sz="0" w:space="0" w:color="auto"/>
                            <w:left w:val="none" w:sz="0" w:space="0" w:color="auto"/>
                            <w:bottom w:val="none" w:sz="0" w:space="0" w:color="auto"/>
                            <w:right w:val="none" w:sz="0" w:space="0" w:color="auto"/>
                          </w:divBdr>
                        </w:div>
                        <w:div w:id="1113669184">
                          <w:marLeft w:val="0"/>
                          <w:marRight w:val="0"/>
                          <w:marTop w:val="0"/>
                          <w:marBottom w:val="0"/>
                          <w:divBdr>
                            <w:top w:val="none" w:sz="0" w:space="0" w:color="auto"/>
                            <w:left w:val="none" w:sz="0" w:space="0" w:color="auto"/>
                            <w:bottom w:val="none" w:sz="0" w:space="0" w:color="auto"/>
                            <w:right w:val="none" w:sz="0" w:space="0" w:color="auto"/>
                          </w:divBdr>
                        </w:div>
                        <w:div w:id="8099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65213">
      <w:bodyDiv w:val="1"/>
      <w:marLeft w:val="0"/>
      <w:marRight w:val="0"/>
      <w:marTop w:val="0"/>
      <w:marBottom w:val="0"/>
      <w:divBdr>
        <w:top w:val="none" w:sz="0" w:space="0" w:color="auto"/>
        <w:left w:val="none" w:sz="0" w:space="0" w:color="auto"/>
        <w:bottom w:val="none" w:sz="0" w:space="0" w:color="auto"/>
        <w:right w:val="none" w:sz="0" w:space="0" w:color="auto"/>
      </w:divBdr>
    </w:div>
    <w:div w:id="213255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nofstudents.ucla.edu/Portals/16/Documents/Syllabu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e.ucl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center@ucla.edu" TargetMode="External"/><Relationship Id="rId4" Type="http://schemas.openxmlformats.org/officeDocument/2006/relationships/webSettings" Target="webSettings.xml"/><Relationship Id="rId9" Type="http://schemas.openxmlformats.org/officeDocument/2006/relationships/hyperlink" Target="http://www.wp.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1604</TotalTime>
  <Pages>5</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Kye Barker</dc:creator>
  <cp:keywords/>
  <dc:description/>
  <cp:lastModifiedBy>Kye Barker</cp:lastModifiedBy>
  <cp:revision>6</cp:revision>
  <cp:lastPrinted>2020-03-30T21:30:00Z</cp:lastPrinted>
  <dcterms:created xsi:type="dcterms:W3CDTF">2020-03-26T02:00:00Z</dcterms:created>
  <dcterms:modified xsi:type="dcterms:W3CDTF">2020-04-01T00:18:00Z</dcterms:modified>
</cp:coreProperties>
</file>